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71" w:rsidRPr="00F71171" w:rsidRDefault="00F71171" w:rsidP="00F71171">
      <w:pPr>
        <w:keepNext/>
        <w:keepLines/>
        <w:suppressLineNumbers/>
        <w:tabs>
          <w:tab w:val="left" w:pos="800"/>
        </w:tabs>
        <w:autoSpaceDE w:val="0"/>
        <w:autoSpaceDN w:val="0"/>
        <w:adjustRightInd w:val="0"/>
        <w:jc w:val="right"/>
        <w:rPr>
          <w:rFonts w:asciiTheme="minorHAnsi" w:hAnsiTheme="minorHAnsi" w:cstheme="minorHAnsi"/>
          <w:b/>
          <w:bCs/>
          <w:sz w:val="22"/>
          <w:szCs w:val="22"/>
        </w:rPr>
      </w:pPr>
      <w:bookmarkStart w:id="0" w:name="_GoBack"/>
      <w:bookmarkEnd w:id="0"/>
      <w:r w:rsidRPr="00F71171">
        <w:rPr>
          <w:rFonts w:asciiTheme="minorHAnsi" w:hAnsiTheme="minorHAnsi" w:cstheme="minorHAnsi"/>
          <w:b/>
          <w:bCs/>
          <w:sz w:val="22"/>
          <w:szCs w:val="22"/>
        </w:rPr>
        <w:t xml:space="preserve">Annex 1 to </w:t>
      </w:r>
      <w:r w:rsidR="009752F0">
        <w:rPr>
          <w:rFonts w:asciiTheme="minorHAnsi" w:hAnsiTheme="minorHAnsi" w:cstheme="minorHAnsi"/>
          <w:b/>
          <w:bCs/>
          <w:sz w:val="22"/>
          <w:szCs w:val="22"/>
        </w:rPr>
        <w:t>ITF Circular No. 258/S.104/D.87/SS.12/2011</w:t>
      </w:r>
    </w:p>
    <w:p w:rsidR="00767F69" w:rsidRPr="00F71171" w:rsidRDefault="00767F69" w:rsidP="00F71171">
      <w:pPr>
        <w:keepNext/>
        <w:keepLines/>
        <w:suppressLineNumbers/>
        <w:tabs>
          <w:tab w:val="left" w:pos="800"/>
        </w:tabs>
        <w:autoSpaceDE w:val="0"/>
        <w:autoSpaceDN w:val="0"/>
        <w:adjustRightInd w:val="0"/>
        <w:spacing w:after="100" w:afterAutospacing="1" w:line="640" w:lineRule="atLeast"/>
        <w:jc w:val="center"/>
        <w:rPr>
          <w:rFonts w:asciiTheme="minorHAnsi" w:hAnsiTheme="minorHAnsi" w:cstheme="minorHAnsi"/>
          <w:b/>
          <w:bCs/>
          <w:sz w:val="30"/>
          <w:szCs w:val="60"/>
        </w:rPr>
      </w:pPr>
      <w:r w:rsidRPr="00F71171">
        <w:rPr>
          <w:rFonts w:asciiTheme="minorHAnsi" w:hAnsiTheme="minorHAnsi" w:cstheme="minorHAnsi"/>
          <w:b/>
          <w:bCs/>
          <w:sz w:val="30"/>
          <w:szCs w:val="62"/>
        </w:rPr>
        <w:t>ITF UNIFORM "TCC" COLLECTIVE AGREEMENT</w:t>
      </w:r>
    </w:p>
    <w:p w:rsidR="00767F69" w:rsidRPr="00FB1FA7" w:rsidRDefault="00767F69" w:rsidP="00767F69">
      <w:pPr>
        <w:tabs>
          <w:tab w:val="left" w:pos="800"/>
        </w:tabs>
        <w:autoSpaceDE w:val="0"/>
        <w:autoSpaceDN w:val="0"/>
        <w:adjustRightInd w:val="0"/>
        <w:spacing w:before="120"/>
        <w:jc w:val="center"/>
        <w:rPr>
          <w:rFonts w:asciiTheme="minorHAnsi" w:hAnsiTheme="minorHAnsi" w:cstheme="minorHAnsi"/>
          <w:b/>
          <w:bCs/>
          <w:sz w:val="26"/>
          <w:szCs w:val="48"/>
        </w:rPr>
      </w:pPr>
      <w:r w:rsidRPr="00F71171">
        <w:rPr>
          <w:rFonts w:asciiTheme="minorHAnsi" w:hAnsiTheme="minorHAnsi" w:cstheme="minorHAnsi"/>
          <w:b/>
          <w:bCs/>
          <w:sz w:val="26"/>
          <w:szCs w:val="36"/>
        </w:rPr>
        <w:t xml:space="preserve">For Crews on Flag </w:t>
      </w:r>
      <w:r w:rsidRPr="00FB1FA7">
        <w:rPr>
          <w:rFonts w:asciiTheme="minorHAnsi" w:hAnsiTheme="minorHAnsi" w:cstheme="minorHAnsi"/>
          <w:b/>
          <w:bCs/>
          <w:sz w:val="26"/>
          <w:szCs w:val="36"/>
        </w:rPr>
        <w:t>of Convenience Ships</w:t>
      </w:r>
    </w:p>
    <w:p w:rsidR="00767F69" w:rsidRPr="00FB1FA7" w:rsidRDefault="00BF501D" w:rsidP="00767F69">
      <w:pPr>
        <w:pStyle w:val="articleheading"/>
        <w:spacing w:before="120"/>
        <w:rPr>
          <w:rFonts w:asciiTheme="minorHAnsi" w:hAnsiTheme="minorHAnsi" w:cstheme="minorHAnsi"/>
          <w:sz w:val="24"/>
          <w:lang w:val="en-GB"/>
        </w:rPr>
      </w:pPr>
      <w:r w:rsidRPr="00FB1FA7">
        <w:rPr>
          <w:rFonts w:asciiTheme="minorHAnsi" w:hAnsiTheme="minorHAnsi" w:cstheme="minorHAnsi"/>
          <w:sz w:val="24"/>
          <w:szCs w:val="28"/>
          <w:lang w:val="en-GB"/>
        </w:rPr>
        <w:t>1 January 2012-14</w:t>
      </w:r>
    </w:p>
    <w:p w:rsidR="00767F69" w:rsidRPr="00FB1FA7" w:rsidRDefault="00767F69" w:rsidP="00F71171">
      <w:pPr>
        <w:pStyle w:val="articleheading"/>
        <w:spacing w:before="600"/>
        <w:rPr>
          <w:rFonts w:asciiTheme="minorHAnsi" w:hAnsiTheme="minorHAnsi" w:cstheme="minorHAnsi"/>
          <w:lang w:val="en-GB"/>
        </w:rPr>
      </w:pPr>
      <w:r w:rsidRPr="00FB1FA7">
        <w:rPr>
          <w:rFonts w:asciiTheme="minorHAnsi" w:hAnsiTheme="minorHAnsi" w:cstheme="minorHAnsi"/>
          <w:lang w:val="en-GB"/>
        </w:rPr>
        <w:t>Application</w:t>
      </w:r>
    </w:p>
    <w:p w:rsidR="00767F69" w:rsidRPr="00FB1FA7" w:rsidRDefault="00767F69" w:rsidP="00767F69">
      <w:pPr>
        <w:pStyle w:val="articlenumberheading"/>
        <w:rPr>
          <w:rFonts w:asciiTheme="minorHAnsi" w:hAnsiTheme="minorHAnsi" w:cstheme="minorHAnsi"/>
          <w:lang w:val="en-GB"/>
        </w:rPr>
      </w:pPr>
      <w:r w:rsidRPr="00FB1FA7">
        <w:rPr>
          <w:rFonts w:asciiTheme="minorHAnsi" w:hAnsiTheme="minorHAnsi" w:cstheme="minorHAnsi"/>
          <w:lang w:val="en-GB"/>
        </w:rPr>
        <w:t>§1</w:t>
      </w:r>
    </w:p>
    <w:p w:rsidR="00767F69" w:rsidRPr="00FB1FA7" w:rsidRDefault="00767F69" w:rsidP="00F71171">
      <w:pPr>
        <w:pStyle w:val="ae"/>
        <w:numPr>
          <w:ilvl w:val="1"/>
          <w:numId w:val="39"/>
        </w:numPr>
        <w:tabs>
          <w:tab w:val="left" w:pos="510"/>
        </w:tabs>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This Agreement sets out the standard terms and conditions applicable to all seafarers serving on any ship listed in Annex I in respect of which there is in existence a Special Agreement made between ITF (International Transport Workers’ federation) and the owner or operator.</w:t>
      </w:r>
    </w:p>
    <w:p w:rsidR="00767F69" w:rsidRPr="00FB1FA7" w:rsidRDefault="00767F69" w:rsidP="00767F69">
      <w:pPr>
        <w:tabs>
          <w:tab w:val="left" w:pos="800"/>
        </w:tabs>
        <w:autoSpaceDE w:val="0"/>
        <w:autoSpaceDN w:val="0"/>
        <w:adjustRightInd w:val="0"/>
        <w:ind w:left="57" w:hanging="567"/>
        <w:jc w:val="both"/>
        <w:rPr>
          <w:rFonts w:asciiTheme="minorHAnsi" w:hAnsiTheme="minorHAnsi" w:cstheme="minorHAnsi"/>
          <w:sz w:val="20"/>
        </w:rPr>
      </w:pPr>
    </w:p>
    <w:p w:rsidR="00767F69" w:rsidRPr="00FB1FA7" w:rsidRDefault="00767F69" w:rsidP="00F71171">
      <w:pPr>
        <w:pStyle w:val="articletext"/>
        <w:numPr>
          <w:ilvl w:val="1"/>
          <w:numId w:val="39"/>
        </w:numPr>
        <w:rPr>
          <w:rFonts w:asciiTheme="minorHAnsi" w:hAnsiTheme="minorHAnsi" w:cstheme="minorHAnsi"/>
          <w:color w:val="auto"/>
          <w:lang w:val="en-GB"/>
        </w:rPr>
      </w:pPr>
      <w:r w:rsidRPr="00FB1FA7">
        <w:rPr>
          <w:rFonts w:asciiTheme="minorHAnsi" w:hAnsiTheme="minorHAnsi" w:cstheme="minorHAnsi"/>
          <w:color w:val="auto"/>
          <w:lang w:val="en-GB"/>
        </w:rPr>
        <w:t>This Agreement is deemed to be incorporated into and to contain the terms and conditions of employment of any seafarer to whom this Agreement applies whether or not the company has entered into an individual Contract of Employment with the seafarer.</w:t>
      </w:r>
    </w:p>
    <w:p w:rsidR="00767F69" w:rsidRPr="00FB1FA7" w:rsidRDefault="00767F69" w:rsidP="00767F69">
      <w:pPr>
        <w:pStyle w:val="articletext"/>
        <w:ind w:left="567" w:hanging="567"/>
        <w:rPr>
          <w:rFonts w:asciiTheme="minorHAnsi" w:hAnsiTheme="minorHAnsi" w:cstheme="minorHAnsi"/>
          <w:color w:val="auto"/>
          <w:lang w:val="en-GB"/>
        </w:rPr>
      </w:pPr>
    </w:p>
    <w:p w:rsidR="00767F69" w:rsidRPr="00FB1FA7" w:rsidRDefault="00767F69" w:rsidP="00767F69">
      <w:pPr>
        <w:ind w:left="567" w:hanging="567"/>
        <w:jc w:val="both"/>
        <w:rPr>
          <w:rFonts w:asciiTheme="minorHAnsi" w:hAnsiTheme="minorHAnsi" w:cstheme="minorHAnsi"/>
          <w:sz w:val="20"/>
          <w:szCs w:val="20"/>
        </w:rPr>
      </w:pPr>
      <w:r w:rsidRPr="00FB1FA7">
        <w:rPr>
          <w:rFonts w:asciiTheme="minorHAnsi" w:hAnsiTheme="minorHAnsi" w:cstheme="minorHAnsi"/>
          <w:sz w:val="20"/>
          <w:szCs w:val="20"/>
        </w:rPr>
        <w:t>1.3</w:t>
      </w:r>
      <w:r w:rsidRPr="00FB1FA7">
        <w:rPr>
          <w:rFonts w:asciiTheme="minorHAnsi" w:hAnsiTheme="minorHAnsi" w:cstheme="minorHAnsi"/>
        </w:rPr>
        <w:tab/>
      </w:r>
      <w:r w:rsidRPr="00FB1FA7">
        <w:rPr>
          <w:rFonts w:asciiTheme="minorHAnsi" w:hAnsiTheme="minorHAnsi" w:cstheme="minorHAnsi"/>
          <w:sz w:val="20"/>
          <w:szCs w:val="20"/>
        </w:rPr>
        <w:t>The Special Agreement requires the Owners (inter alia) to employ the seafarers on the terms and conditions of an ITF approved agreement, and to enter into individual contracts of employment with any seafarer to whom this Agreement applies, incorporating the terms and conditions of an ITF approved Agreement. The Company undertakes that it will comply with all the terms and conditions of this Agreement. The Company shall further ensure that signed copies of the applicable ITF approved Agreement (CBA) and of the ITF Special Agreement are available on board in English.</w:t>
      </w:r>
    </w:p>
    <w:p w:rsidR="00767F69" w:rsidRPr="00FB1FA7" w:rsidRDefault="00767F69" w:rsidP="00767F69">
      <w:pPr>
        <w:pStyle w:val="articletext"/>
        <w:ind w:left="567" w:hanging="567"/>
        <w:rPr>
          <w:rFonts w:asciiTheme="minorHAnsi" w:hAnsiTheme="minorHAnsi" w:cstheme="minorHAnsi"/>
          <w:color w:val="auto"/>
          <w:lang w:val="en-GB"/>
        </w:rPr>
      </w:pPr>
    </w:p>
    <w:p w:rsidR="00767F69" w:rsidRPr="00FB1FA7" w:rsidRDefault="00767F69" w:rsidP="00767F69">
      <w:pPr>
        <w:ind w:left="567" w:hanging="567"/>
        <w:jc w:val="both"/>
        <w:rPr>
          <w:rFonts w:asciiTheme="minorHAnsi" w:hAnsiTheme="minorHAnsi" w:cstheme="minorHAnsi"/>
          <w:sz w:val="20"/>
          <w:szCs w:val="20"/>
        </w:rPr>
      </w:pPr>
      <w:r w:rsidRPr="00FB1FA7">
        <w:rPr>
          <w:rFonts w:asciiTheme="minorHAnsi" w:hAnsiTheme="minorHAnsi" w:cstheme="minorHAnsi"/>
          <w:sz w:val="20"/>
        </w:rPr>
        <w:t>1.4</w:t>
      </w:r>
      <w:r w:rsidRPr="00FB1FA7">
        <w:rPr>
          <w:rFonts w:asciiTheme="minorHAnsi" w:hAnsiTheme="minorHAnsi" w:cstheme="minorHAnsi"/>
          <w:sz w:val="20"/>
        </w:rPr>
        <w:tab/>
      </w:r>
      <w:r w:rsidRPr="00FB1FA7">
        <w:rPr>
          <w:rFonts w:asciiTheme="minorHAnsi" w:hAnsiTheme="minorHAnsi" w:cstheme="minorHAnsi"/>
          <w:sz w:val="20"/>
          <w:szCs w:val="20"/>
        </w:rPr>
        <w:t>The words “seafarer”, “ship”, Special Agreement’, “union”, “ITF” and “company” when used in this Agreement shall have the same meaning as in the Special Agreement.  Furthermore, “seafarer” means any person who is employed or engaged or works in any capacity to whom this collective bargaining agreement applies.</w:t>
      </w:r>
      <w:r w:rsidR="00B045C7" w:rsidRPr="00FB1FA7">
        <w:rPr>
          <w:rFonts w:asciiTheme="minorHAnsi" w:hAnsiTheme="minorHAnsi" w:cstheme="minorHAnsi"/>
          <w:sz w:val="20"/>
          <w:szCs w:val="20"/>
          <w:lang w:val="en-US"/>
        </w:rPr>
        <w:t>“MLC” means Maritime Labour Convention adopted by the General Conference of the International Labour Organization on 23 February 2006.</w:t>
      </w:r>
    </w:p>
    <w:p w:rsidR="00767F69" w:rsidRPr="00FB1FA7" w:rsidRDefault="00767F69" w:rsidP="00767F69">
      <w:pPr>
        <w:pStyle w:val="articletext"/>
        <w:ind w:left="567" w:hanging="567"/>
        <w:rPr>
          <w:rFonts w:asciiTheme="minorHAnsi" w:hAnsiTheme="minorHAnsi" w:cstheme="minorHAnsi"/>
          <w:color w:val="auto"/>
          <w:lang w:val="en-GB"/>
        </w:rPr>
      </w:pPr>
    </w:p>
    <w:p w:rsidR="00767F69" w:rsidRPr="00FB1FA7" w:rsidRDefault="00767F69" w:rsidP="00767F69">
      <w:pPr>
        <w:pStyle w:val="articletext"/>
        <w:numPr>
          <w:ilvl w:val="1"/>
          <w:numId w:val="34"/>
        </w:numPr>
        <w:tabs>
          <w:tab w:val="clear" w:pos="360"/>
          <w:tab w:val="num" w:pos="540"/>
        </w:tabs>
        <w:ind w:left="567" w:hanging="567"/>
        <w:rPr>
          <w:rFonts w:asciiTheme="minorHAnsi" w:hAnsiTheme="minorHAnsi" w:cstheme="minorHAnsi"/>
          <w:color w:val="auto"/>
          <w:lang w:val="en-GB"/>
        </w:rPr>
      </w:pPr>
      <w:r w:rsidRPr="00FB1FA7">
        <w:rPr>
          <w:rFonts w:asciiTheme="minorHAnsi" w:hAnsiTheme="minorHAnsi" w:cstheme="minorHAnsi"/>
          <w:color w:val="auto"/>
          <w:lang w:val="en-GB"/>
        </w:rPr>
        <w:t>Each seafarer, in accordance with 1.1 above, shall be covered by the Agreement with effect from the date on which they are engaged, whether they have signed Articles or not, until the date on which they sign off</w:t>
      </w:r>
      <w:r w:rsidR="00AF63B1" w:rsidRPr="00FB1FA7">
        <w:rPr>
          <w:rFonts w:asciiTheme="minorHAnsi" w:hAnsiTheme="minorHAnsi" w:cstheme="minorHAnsi"/>
          <w:color w:val="auto"/>
          <w:lang w:val="en-GB"/>
        </w:rPr>
        <w:t xml:space="preserve"> </w:t>
      </w:r>
      <w:r w:rsidR="00AF63B1" w:rsidRPr="00FB1FA7">
        <w:rPr>
          <w:rFonts w:asciiTheme="minorHAnsi" w:hAnsiTheme="minorHAnsi" w:cstheme="minorHAnsi"/>
          <w:strike/>
          <w:color w:val="auto"/>
          <w:lang w:val="en-GB"/>
        </w:rPr>
        <w:t>and/</w:t>
      </w:r>
      <w:r w:rsidR="00B045C7" w:rsidRPr="00FB1FA7">
        <w:rPr>
          <w:rFonts w:asciiTheme="minorHAnsi" w:hAnsiTheme="minorHAnsi" w:cstheme="minorHAnsi"/>
          <w:color w:val="auto"/>
          <w:lang w:val="en-GB"/>
        </w:rPr>
        <w:t>o</w:t>
      </w:r>
      <w:r w:rsidRPr="00FB1FA7">
        <w:rPr>
          <w:rFonts w:asciiTheme="minorHAnsi" w:hAnsiTheme="minorHAnsi" w:cstheme="minorHAnsi"/>
          <w:color w:val="auto"/>
          <w:lang w:val="en-GB"/>
        </w:rPr>
        <w:t>r</w:t>
      </w:r>
      <w:r w:rsidR="00B045C7" w:rsidRPr="00FB1FA7">
        <w:rPr>
          <w:rFonts w:asciiTheme="minorHAnsi" w:hAnsiTheme="minorHAnsi" w:cstheme="minorHAnsi"/>
          <w:color w:val="auto"/>
          <w:lang w:val="en-GB"/>
        </w:rPr>
        <w:t xml:space="preserve"> if later</w:t>
      </w:r>
      <w:r w:rsidRPr="00FB1FA7">
        <w:rPr>
          <w:rFonts w:asciiTheme="minorHAnsi" w:hAnsiTheme="minorHAnsi" w:cstheme="minorHAnsi"/>
          <w:color w:val="auto"/>
          <w:lang w:val="en-GB"/>
        </w:rPr>
        <w:t xml:space="preserve"> the date until which, in accordance with this Agreement, the company is liable for the payment of wages, whether or not any employment contract is executed between the seafarer and the company and whether or not the Ship’s Articles are endorsed or amended to include the rates of pay specified in this Agreement.</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Pre-Employment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w:t>
      </w:r>
    </w:p>
    <w:p w:rsidR="00767F69" w:rsidRPr="00FB1FA7" w:rsidRDefault="00767F69" w:rsidP="00767F69">
      <w:pPr>
        <w:pStyle w:val="articlenumberheading"/>
        <w:spacing w:after="0"/>
        <w:rPr>
          <w:rFonts w:asciiTheme="minorHAnsi" w:hAnsiTheme="minorHAnsi" w:cstheme="minorHAnsi"/>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2.1</w:t>
      </w:r>
      <w:r w:rsidRPr="00FB1FA7">
        <w:rPr>
          <w:rFonts w:asciiTheme="minorHAnsi" w:hAnsiTheme="minorHAnsi" w:cstheme="minorHAnsi"/>
          <w:color w:val="auto"/>
          <w:lang w:val="en-GB"/>
        </w:rPr>
        <w:tab/>
        <w:t>Each seafarer shall undertake to serve the company competently and shall undertake that they possess, and will exercise, the skill commensurate with the certifica</w:t>
      </w:r>
      <w:r w:rsidR="00AF63B1" w:rsidRPr="00FB1FA7">
        <w:rPr>
          <w:rFonts w:asciiTheme="minorHAnsi" w:hAnsiTheme="minorHAnsi" w:cstheme="minorHAnsi"/>
          <w:color w:val="auto"/>
          <w:lang w:val="en-GB"/>
        </w:rPr>
        <w:t>tes, which they declare to hold,</w:t>
      </w:r>
      <w:r w:rsidR="00AF63B1" w:rsidRPr="00FB1FA7">
        <w:rPr>
          <w:rFonts w:asciiTheme="minorHAnsi" w:hAnsiTheme="minorHAnsi" w:cstheme="minorHAnsi"/>
          <w:iCs/>
        </w:rPr>
        <w:t xml:space="preserve"> which should be verified by the Company.</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1"/>
          <w:numId w:val="33"/>
        </w:numPr>
        <w:tabs>
          <w:tab w:val="clear" w:pos="360"/>
          <w:tab w:val="num" w:pos="540"/>
        </w:tabs>
        <w:ind w:left="540" w:hanging="540"/>
        <w:rPr>
          <w:rFonts w:asciiTheme="minorHAnsi" w:hAnsiTheme="minorHAnsi" w:cstheme="minorHAnsi"/>
          <w:color w:val="auto"/>
          <w:lang w:val="en-GB"/>
        </w:rPr>
      </w:pPr>
      <w:r w:rsidRPr="00FB1FA7">
        <w:rPr>
          <w:rFonts w:asciiTheme="minorHAnsi" w:hAnsiTheme="minorHAnsi" w:cstheme="minorHAnsi"/>
          <w:color w:val="auto"/>
          <w:lang w:val="en-GB"/>
        </w:rPr>
        <w:t xml:space="preserve"> The company shall be entitled to require that any seafarer shall have a satisfactory pre-employment   medical examination, at company expense, by a company-nominated doctor and that the seafarer answer faithfully any questionnaire on their state of health, which may be required.  Failure to do so may affect the seafarer’s entitlement to compensation as per Articles 21,22,23, 24 and 25.  The seafarer shall be entitled to receive a copy of the medical certificate issued in respect of such an examination. </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tabs>
          <w:tab w:val="clear" w:pos="510"/>
          <w:tab w:val="left" w:pos="540"/>
        </w:tabs>
        <w:rPr>
          <w:rFonts w:asciiTheme="minorHAnsi" w:eastAsia="MS Mincho" w:hAnsiTheme="minorHAnsi" w:cstheme="minorHAnsi"/>
          <w:color w:val="auto"/>
          <w:lang w:eastAsia="ja-JP"/>
        </w:rPr>
      </w:pPr>
      <w:r w:rsidRPr="00FB1FA7">
        <w:rPr>
          <w:rFonts w:asciiTheme="minorHAnsi" w:hAnsiTheme="minorHAnsi" w:cstheme="minorHAnsi"/>
          <w:color w:val="auto"/>
        </w:rPr>
        <w:t xml:space="preserve">2.3    Companies </w:t>
      </w:r>
      <w:r w:rsidRPr="00FB1FA7">
        <w:rPr>
          <w:rFonts w:asciiTheme="minorHAnsi" w:eastAsia="MS Mincho" w:hAnsiTheme="minorHAnsi" w:cstheme="minorHAnsi"/>
          <w:color w:val="auto"/>
          <w:lang w:eastAsia="ja-JP"/>
        </w:rPr>
        <w:t xml:space="preserve">who are direct employers or </w:t>
      </w:r>
      <w:r w:rsidRPr="00FB1FA7">
        <w:rPr>
          <w:rFonts w:asciiTheme="minorHAnsi" w:hAnsiTheme="minorHAnsi" w:cstheme="minorHAnsi"/>
          <w:color w:val="auto"/>
        </w:rPr>
        <w:t xml:space="preserve">who use seafarers recruitment and placement services shall ensure, as far as practicable, that the standards laid down in the MLC </w:t>
      </w:r>
      <w:r w:rsidRPr="00FB1FA7">
        <w:rPr>
          <w:rFonts w:asciiTheme="minorHAnsi" w:eastAsia="MS Mincho" w:hAnsiTheme="minorHAnsi" w:cstheme="minorHAnsi"/>
          <w:color w:val="auto"/>
          <w:lang w:eastAsia="ja-JP"/>
        </w:rPr>
        <w:t xml:space="preserve">are met </w:t>
      </w:r>
      <w:r w:rsidRPr="00FB1FA7">
        <w:rPr>
          <w:rFonts w:asciiTheme="minorHAnsi" w:hAnsiTheme="minorHAnsi" w:cstheme="minorHAnsi"/>
          <w:color w:val="auto"/>
        </w:rPr>
        <w:t xml:space="preserve">including the requirement that no fees or visa costs are borne directly or indirectly, in whole or in part, by the seafarers for finding employment, the right </w:t>
      </w:r>
      <w:r w:rsidRPr="00FB1FA7">
        <w:rPr>
          <w:rFonts w:asciiTheme="minorHAnsi" w:hAnsiTheme="minorHAnsi" w:cstheme="minorHAnsi"/>
          <w:color w:val="auto"/>
        </w:rPr>
        <w:lastRenderedPageBreak/>
        <w:t xml:space="preserve">for seafarers to inspect their employment agreements </w:t>
      </w:r>
      <w:r w:rsidR="00AF63B1" w:rsidRPr="00FB1FA7">
        <w:rPr>
          <w:rFonts w:asciiTheme="minorHAnsi" w:hAnsiTheme="minorHAnsi" w:cstheme="minorHAnsi"/>
          <w:color w:val="auto"/>
        </w:rPr>
        <w:t xml:space="preserve">and seek advice </w:t>
      </w:r>
      <w:r w:rsidRPr="00FB1FA7">
        <w:rPr>
          <w:rFonts w:asciiTheme="minorHAnsi" w:hAnsiTheme="minorHAnsi" w:cstheme="minorHAnsi"/>
          <w:color w:val="auto"/>
        </w:rPr>
        <w:t>before engagement and preventing the recruitment or placement services from using means, mechanisms or lists to prevent seafarers from gaining employment for which they are qualified</w:t>
      </w:r>
      <w:r w:rsidRPr="00FB1FA7">
        <w:rPr>
          <w:rFonts w:asciiTheme="minorHAnsi" w:eastAsia="MS Mincho" w:hAnsiTheme="minorHAnsi" w:cstheme="minorHAnsi"/>
          <w:color w:val="auto"/>
          <w:lang w:eastAsia="ja-JP"/>
        </w:rPr>
        <w:t>.</w:t>
      </w:r>
    </w:p>
    <w:p w:rsidR="00767F69" w:rsidRPr="00FB1FA7" w:rsidRDefault="00767F69" w:rsidP="00767F69">
      <w:pPr>
        <w:pStyle w:val="articletext"/>
        <w:rPr>
          <w:rFonts w:asciiTheme="minorHAnsi" w:eastAsia="MS Mincho" w:hAnsiTheme="minorHAnsi" w:cstheme="minorHAnsi"/>
          <w:color w:val="auto"/>
          <w:lang w:eastAsia="ja-JP"/>
        </w:rPr>
      </w:pPr>
    </w:p>
    <w:p w:rsidR="00767F69" w:rsidRPr="00FB1FA7" w:rsidRDefault="00767F69" w:rsidP="00767F69">
      <w:pPr>
        <w:pStyle w:val="articletext"/>
        <w:tabs>
          <w:tab w:val="clear" w:pos="510"/>
          <w:tab w:val="left" w:pos="540"/>
        </w:tabs>
        <w:rPr>
          <w:rFonts w:asciiTheme="minorHAnsi" w:eastAsia="MS Mincho" w:hAnsiTheme="minorHAnsi" w:cstheme="minorHAnsi"/>
          <w:color w:val="auto"/>
          <w:lang w:eastAsia="ja-JP"/>
        </w:rPr>
      </w:pPr>
      <w:r w:rsidRPr="00FB1FA7">
        <w:rPr>
          <w:rFonts w:asciiTheme="minorHAnsi" w:eastAsia="MS Mincho" w:hAnsiTheme="minorHAnsi" w:cstheme="minorHAnsi"/>
          <w:color w:val="auto"/>
          <w:lang w:eastAsia="ja-JP"/>
        </w:rPr>
        <w:t>2.4     Each seafarer shall sign the seamen’s employment contract attached as APPENDIX 4.</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ind w:left="0" w:firstLine="0"/>
        <w:jc w:val="center"/>
        <w:rPr>
          <w:rFonts w:asciiTheme="minorHAnsi" w:hAnsiTheme="minorHAnsi" w:cstheme="minorHAnsi"/>
          <w:b/>
          <w:bCs/>
          <w:color w:val="auto"/>
        </w:rPr>
      </w:pPr>
      <w:r w:rsidRPr="00FB1FA7">
        <w:rPr>
          <w:rFonts w:asciiTheme="minorHAnsi" w:hAnsiTheme="minorHAnsi" w:cstheme="minorHAnsi"/>
          <w:b/>
          <w:bCs/>
          <w:color w:val="auto"/>
        </w:rPr>
        <w:t>Non-Seafarers Work</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numPr>
          <w:ilvl w:val="0"/>
          <w:numId w:val="4"/>
        </w:numPr>
        <w:tabs>
          <w:tab w:val="clear" w:pos="720"/>
          <w:tab w:val="num" w:pos="540"/>
        </w:tabs>
        <w:ind w:left="539" w:hanging="539"/>
        <w:jc w:val="both"/>
        <w:rPr>
          <w:rFonts w:asciiTheme="minorHAnsi" w:hAnsiTheme="minorHAnsi" w:cstheme="minorHAnsi"/>
          <w:sz w:val="20"/>
        </w:rPr>
      </w:pPr>
      <w:r w:rsidRPr="00FB1FA7">
        <w:rPr>
          <w:rFonts w:asciiTheme="minorHAnsi" w:hAnsiTheme="minorHAnsi" w:cstheme="minorHAnsi"/>
          <w:sz w:val="20"/>
        </w:rPr>
        <w:t xml:space="preserve">Neither ship’s crews nor anyone else on board whether in permanent or temporary employment by the Company shall </w:t>
      </w:r>
      <w:r w:rsidRPr="00FB1FA7">
        <w:rPr>
          <w:rFonts w:asciiTheme="minorHAnsi" w:hAnsiTheme="minorHAnsi" w:cstheme="minorHAnsi"/>
          <w:strike/>
          <w:sz w:val="20"/>
        </w:rPr>
        <w:t>be required or induced to</w:t>
      </w:r>
      <w:r w:rsidRPr="00FB1FA7">
        <w:rPr>
          <w:rFonts w:asciiTheme="minorHAnsi" w:hAnsiTheme="minorHAnsi" w:cstheme="minorHAnsi"/>
          <w:sz w:val="20"/>
        </w:rPr>
        <w:t xml:space="preserve"> carry out cargo handling and other work traditionally or historically done by dock workers without the prior agreement of the ITF Dockers Union or </w:t>
      </w:r>
      <w:r w:rsidR="00AF63B1" w:rsidRPr="00FB1FA7">
        <w:rPr>
          <w:rFonts w:asciiTheme="minorHAnsi" w:hAnsiTheme="minorHAnsi" w:cstheme="minorHAnsi"/>
          <w:sz w:val="20"/>
        </w:rPr>
        <w:t xml:space="preserve">ITF </w:t>
      </w:r>
      <w:r w:rsidRPr="00FB1FA7">
        <w:rPr>
          <w:rFonts w:asciiTheme="minorHAnsi" w:hAnsiTheme="minorHAnsi" w:cstheme="minorHAnsi"/>
          <w:sz w:val="20"/>
        </w:rPr>
        <w:t>Unions concerned and provided that the individual seafarers volunteer to carry out such duties, for which they should be adequately compensated.  For the purpose of this clause “cargo handling” may include but is not limited to: loading, unloading, stowing, unstowing, pouring, trimming, classifying, sizing, stacking, unstacking as well as composing and decomposing unit loads; and also services in relation with cargo or goods, such as tallying, weighing, measuring, cubing, checking, receiving, guarding, delivering, sampling and sealing, lashing and unlashing.</w:t>
      </w:r>
    </w:p>
    <w:p w:rsidR="00767F69" w:rsidRPr="00FB1FA7" w:rsidRDefault="00767F69" w:rsidP="00767F69">
      <w:pPr>
        <w:ind w:left="45"/>
        <w:jc w:val="both"/>
        <w:rPr>
          <w:rFonts w:asciiTheme="minorHAnsi" w:hAnsiTheme="minorHAnsi" w:cstheme="minorHAnsi"/>
          <w:sz w:val="20"/>
        </w:rPr>
      </w:pPr>
    </w:p>
    <w:p w:rsidR="00767F69" w:rsidRPr="00FB1FA7" w:rsidRDefault="00767F69" w:rsidP="00767F69">
      <w:pPr>
        <w:widowControl w:val="0"/>
        <w:numPr>
          <w:ilvl w:val="1"/>
          <w:numId w:val="4"/>
        </w:numPr>
        <w:jc w:val="both"/>
        <w:rPr>
          <w:rFonts w:asciiTheme="minorHAnsi" w:eastAsia="MS Mincho" w:hAnsiTheme="minorHAnsi" w:cstheme="minorHAnsi"/>
          <w:sz w:val="20"/>
          <w:szCs w:val="20"/>
        </w:rPr>
      </w:pPr>
      <w:r w:rsidRPr="00FB1FA7">
        <w:rPr>
          <w:rFonts w:asciiTheme="minorHAnsi" w:hAnsiTheme="minorHAnsi" w:cstheme="minorHAnsi"/>
          <w:sz w:val="20"/>
          <w:szCs w:val="20"/>
        </w:rPr>
        <w:t xml:space="preserve">Where a vessel is in a port where an official trade dispute involving an ITF-affiliated dock workers’ union is taking place, neither ship’s crew nor anyone else on board whether in permanent or temporary employment by the Company shall </w:t>
      </w:r>
      <w:r w:rsidRPr="00FB1FA7">
        <w:rPr>
          <w:rFonts w:asciiTheme="minorHAnsi" w:hAnsiTheme="minorHAnsi" w:cstheme="minorHAnsi"/>
          <w:strike/>
          <w:sz w:val="20"/>
          <w:szCs w:val="20"/>
        </w:rPr>
        <w:t>be instructed or induced to</w:t>
      </w:r>
      <w:r w:rsidRPr="00FB1FA7">
        <w:rPr>
          <w:rFonts w:asciiTheme="minorHAnsi" w:hAnsiTheme="minorHAnsi" w:cstheme="minorHAnsi"/>
          <w:sz w:val="20"/>
          <w:szCs w:val="20"/>
        </w:rPr>
        <w:t xml:space="preserve"> undertake cargo handling and other work, traditionally and historically done by members of that union which would affect the resolution of such a dispute. </w:t>
      </w:r>
      <w:r w:rsidRPr="00FB1FA7">
        <w:rPr>
          <w:rFonts w:asciiTheme="minorHAnsi" w:eastAsia="MS Mincho" w:hAnsiTheme="minorHAnsi" w:cstheme="minorHAnsi"/>
          <w:iCs/>
          <w:sz w:val="20"/>
          <w:szCs w:val="20"/>
        </w:rPr>
        <w:t>The Company will not take any punitive measures against any seafarer who respects such dockworkers’ trade dispute and any such lawful act by the Seafarer shall not be treated as any breach of the Seafarer’s contract of employment, provided that this act is lawful within the country it is taken.</w:t>
      </w:r>
    </w:p>
    <w:p w:rsidR="00767F69" w:rsidRPr="00FB1FA7" w:rsidRDefault="00767F69" w:rsidP="00767F69">
      <w:pPr>
        <w:ind w:left="180"/>
        <w:jc w:val="both"/>
        <w:rPr>
          <w:rFonts w:asciiTheme="minorHAnsi" w:hAnsiTheme="minorHAnsi" w:cstheme="minorHAnsi"/>
          <w:sz w:val="20"/>
        </w:rPr>
      </w:pPr>
    </w:p>
    <w:p w:rsidR="00767F69" w:rsidRPr="00FB1FA7" w:rsidRDefault="00767F69" w:rsidP="00767F69">
      <w:pPr>
        <w:jc w:val="both"/>
        <w:rPr>
          <w:rFonts w:asciiTheme="minorHAnsi" w:hAnsiTheme="minorHAnsi" w:cstheme="minorHAnsi"/>
          <w:sz w:val="20"/>
        </w:rPr>
      </w:pPr>
    </w:p>
    <w:p w:rsidR="00767F69" w:rsidRPr="00FB1FA7" w:rsidRDefault="00767F69" w:rsidP="00767F69">
      <w:pPr>
        <w:numPr>
          <w:ilvl w:val="1"/>
          <w:numId w:val="35"/>
        </w:numPr>
        <w:tabs>
          <w:tab w:val="clear" w:pos="360"/>
          <w:tab w:val="num" w:pos="540"/>
        </w:tabs>
        <w:ind w:left="540" w:hanging="540"/>
        <w:jc w:val="both"/>
        <w:rPr>
          <w:rFonts w:asciiTheme="minorHAnsi" w:hAnsiTheme="minorHAnsi" w:cstheme="minorHAnsi"/>
          <w:sz w:val="20"/>
        </w:rPr>
      </w:pPr>
      <w:r w:rsidRPr="00FB1FA7">
        <w:rPr>
          <w:rFonts w:asciiTheme="minorHAnsi" w:hAnsiTheme="minorHAnsi" w:cstheme="minorHAnsi"/>
          <w:sz w:val="20"/>
        </w:rPr>
        <w:t>For crewmembers compensation for such work performed during the normal working week, as specified in Article 5, shall be by the payment of the overtime rate specified in ANNEX 2 for each hour or part hour that such work is performed, in addition to the basic pay.  Any such work performed outside the normal working week will be compensated at double the overtime rate.</w:t>
      </w:r>
    </w:p>
    <w:p w:rsidR="00767F69" w:rsidRPr="00FB1FA7" w:rsidRDefault="00767F69" w:rsidP="00767F69">
      <w:pPr>
        <w:jc w:val="both"/>
        <w:rPr>
          <w:rFonts w:asciiTheme="minorHAnsi" w:hAnsiTheme="minorHAnsi" w:cstheme="minorHAnsi"/>
          <w:sz w:val="20"/>
        </w:rPr>
      </w:pPr>
    </w:p>
    <w:p w:rsidR="00767F69" w:rsidRPr="00FB1FA7" w:rsidRDefault="00767F69" w:rsidP="00767F69">
      <w:pPr>
        <w:jc w:val="both"/>
        <w:rPr>
          <w:rFonts w:asciiTheme="minorHAnsi" w:hAnsiTheme="minorHAnsi" w:cstheme="minorHAnsi"/>
          <w:sz w:val="20"/>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Duration of Employment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§4</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5"/>
        </w:numPr>
        <w:rPr>
          <w:rFonts w:asciiTheme="minorHAnsi" w:hAnsiTheme="minorHAnsi" w:cstheme="minorHAnsi"/>
          <w:color w:val="auto"/>
          <w:lang w:val="en-GB"/>
        </w:rPr>
      </w:pPr>
      <w:r w:rsidRPr="00FB1FA7">
        <w:rPr>
          <w:rFonts w:asciiTheme="minorHAnsi" w:hAnsiTheme="minorHAnsi" w:cstheme="minorHAnsi"/>
          <w:color w:val="auto"/>
          <w:lang w:val="en-GB"/>
        </w:rPr>
        <w:t>A seafarer shall be engaged for 9 (nine) months and such period may be extended or reduced by 1 month for operational convenience. The employment shall be automatically terminated upon the terms of this Agreement at the first arrival of the ship in port after expiration of that period, unless the company operates a permanent employment system</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Hours of Duty</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§5</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5.1</w:t>
      </w:r>
      <w:r w:rsidRPr="00FB1FA7">
        <w:rPr>
          <w:rFonts w:asciiTheme="minorHAnsi" w:hAnsiTheme="minorHAnsi" w:cstheme="minorHAnsi"/>
          <w:color w:val="auto"/>
          <w:lang w:val="en-GB"/>
        </w:rPr>
        <w:tab/>
        <w:t xml:space="preserve">The normal hours of duty shall be eight hours per day from Monday to Friday inclusive. </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Overtime</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§6</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Any hours of duty in excess of the 8 (eight) shall be paid for by overtime, the hourly overtime rate shall be 1.25 the basic hourly rate calculated by reference to the basic wage for the category concerned and the weekly working hours (Annex 2).</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At least 103 (one hundred and three) hours guaranteed overtime shall be paid monthly to each seafarer.</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Overtime shall be recorded individually and in duplicate either by the Master or the Head of the Department.</w:t>
      </w:r>
    </w:p>
    <w:p w:rsidR="00767F69" w:rsidRPr="00FB1FA7" w:rsidRDefault="00767F69" w:rsidP="00767F69">
      <w:pPr>
        <w:pStyle w:val="articletext"/>
        <w:rPr>
          <w:rFonts w:asciiTheme="minorHAnsi" w:hAnsiTheme="minorHAnsi" w:cstheme="minorHAnsi"/>
          <w:color w:val="auto"/>
          <w:sz w:val="18"/>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Such record shall be handed to the seafarer for approval every month or at shorter intervals. Both copies must be signed by the Master and/or Head of the Department as well as by the seafarer, after which the record is final. One copy shall be handed over to the seafarer.</w:t>
      </w:r>
    </w:p>
    <w:p w:rsidR="00767F69" w:rsidRPr="00FB1FA7" w:rsidRDefault="00767F69" w:rsidP="00767F69">
      <w:pPr>
        <w:pStyle w:val="articletext"/>
        <w:rPr>
          <w:rFonts w:asciiTheme="minorHAnsi" w:hAnsiTheme="minorHAnsi" w:cstheme="minorHAnsi"/>
          <w:color w:val="auto"/>
          <w:sz w:val="18"/>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Any additional hours worked during an emergency directly affecting the immediate safety of the ship, its passengers, crew or cargo, of which the Master shall be the sole judge, or for safety drills or work required to give assistance to other ships or persons in immediate peril shall not count for overtime payment.</w:t>
      </w:r>
    </w:p>
    <w:p w:rsidR="00767F69" w:rsidRPr="00FB1FA7" w:rsidRDefault="00767F69" w:rsidP="00767F69">
      <w:pPr>
        <w:pStyle w:val="articletext"/>
        <w:rPr>
          <w:rFonts w:asciiTheme="minorHAnsi" w:hAnsiTheme="minorHAnsi" w:cstheme="minorHAnsi"/>
          <w:color w:val="auto"/>
          <w:sz w:val="18"/>
          <w:lang w:val="en-GB"/>
        </w:rPr>
      </w:pPr>
    </w:p>
    <w:p w:rsidR="00767F69" w:rsidRPr="00FB1FA7" w:rsidRDefault="00767F69" w:rsidP="00767F69">
      <w:pPr>
        <w:pStyle w:val="articletext"/>
        <w:numPr>
          <w:ilvl w:val="0"/>
          <w:numId w:val="6"/>
        </w:numPr>
        <w:rPr>
          <w:rFonts w:asciiTheme="minorHAnsi" w:hAnsiTheme="minorHAnsi" w:cstheme="minorHAnsi"/>
          <w:color w:val="auto"/>
          <w:lang w:val="en-GB"/>
        </w:rPr>
      </w:pPr>
      <w:r w:rsidRPr="00FB1FA7">
        <w:rPr>
          <w:rFonts w:asciiTheme="minorHAnsi" w:hAnsiTheme="minorHAnsi" w:cstheme="minorHAnsi"/>
          <w:color w:val="auto"/>
          <w:lang w:val="en-GB"/>
        </w:rPr>
        <w:t>If no overtime records are kept as required in 6.3 and 6.4 above, the seafarer shall be paid monthly a lump sum for overtime worked calculated at 160 hours at the hourly overtime rate without prejudice to any further claim for payment for overtime hours worked in excess of this figure.</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Holidays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§7</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1"/>
          <w:numId w:val="7"/>
        </w:numPr>
        <w:rPr>
          <w:rFonts w:asciiTheme="minorHAnsi" w:hAnsiTheme="minorHAnsi" w:cstheme="minorHAnsi"/>
          <w:color w:val="auto"/>
          <w:lang w:val="en-GB"/>
        </w:rPr>
      </w:pPr>
      <w:r w:rsidRPr="00FB1FA7">
        <w:rPr>
          <w:rFonts w:asciiTheme="minorHAnsi" w:hAnsiTheme="minorHAnsi" w:cstheme="minorHAnsi"/>
          <w:color w:val="auto"/>
          <w:lang w:val="en-GB"/>
        </w:rPr>
        <w:t xml:space="preserve">For the purpose of this Agreement the days listed in Annex 3 shall be considered as holidays at sea or in port.  If a holiday falls on a Saturday or a Sunday, the following working day shall be observed as a holiday.  </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Rest Periods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§8</w:t>
      </w:r>
    </w:p>
    <w:p w:rsidR="00767F69" w:rsidRPr="00FB1FA7" w:rsidRDefault="00767F69" w:rsidP="00767F69">
      <w:pPr>
        <w:jc w:val="both"/>
        <w:rPr>
          <w:rFonts w:asciiTheme="minorHAnsi" w:hAnsiTheme="minorHAnsi" w:cstheme="minorHAnsi"/>
          <w:sz w:val="22"/>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8.1</w:t>
      </w:r>
      <w:r w:rsidRPr="00FB1FA7">
        <w:rPr>
          <w:rFonts w:asciiTheme="minorHAnsi" w:hAnsiTheme="minorHAnsi" w:cstheme="minorHAnsi"/>
          <w:color w:val="auto"/>
        </w:rPr>
        <w:tab/>
        <w:t xml:space="preserve">Each seafarer shall have a minimum of 10 hours rest in any 24 hour </w:t>
      </w:r>
      <w:r w:rsidRPr="00FB1FA7">
        <w:rPr>
          <w:rFonts w:asciiTheme="minorHAnsi" w:hAnsiTheme="minorHAnsi" w:cstheme="minorHAnsi"/>
          <w:bCs/>
          <w:iCs/>
          <w:color w:val="auto"/>
        </w:rPr>
        <w:t>period and</w:t>
      </w:r>
      <w:r w:rsidRPr="00FB1FA7">
        <w:rPr>
          <w:rFonts w:asciiTheme="minorHAnsi" w:hAnsiTheme="minorHAnsi" w:cstheme="minorHAnsi"/>
          <w:color w:val="auto"/>
        </w:rPr>
        <w:t xml:space="preserve"> 77 hours in any seven-day period.</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8.2</w:t>
      </w:r>
      <w:r w:rsidRPr="00FB1FA7">
        <w:rPr>
          <w:rFonts w:asciiTheme="minorHAnsi" w:hAnsiTheme="minorHAnsi" w:cstheme="minorHAnsi"/>
          <w:color w:val="auto"/>
        </w:rPr>
        <w:tab/>
        <w:t xml:space="preserve">This period of 24 hours shall begin at the time a Seafarer starts work immediately after having had a period of at least 6 consecutive hours off duty.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8.3</w:t>
      </w:r>
      <w:r w:rsidRPr="00FB1FA7">
        <w:rPr>
          <w:rFonts w:asciiTheme="minorHAnsi" w:hAnsiTheme="minorHAnsi" w:cstheme="minorHAnsi"/>
          <w:color w:val="auto"/>
        </w:rPr>
        <w:tab/>
        <w:t xml:space="preserve">The hours of rest may be divided into no more than two periods, one of which shall be at least 6 hours in length, and the interval between consecutive periods of rest shall not exceed 14 hours.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8.4</w:t>
      </w:r>
      <w:r w:rsidRPr="00FB1FA7">
        <w:rPr>
          <w:rFonts w:asciiTheme="minorHAnsi" w:hAnsiTheme="minorHAnsi" w:cstheme="minorHAnsi"/>
          <w:color w:val="auto"/>
        </w:rPr>
        <w:tab/>
        <w:t xml:space="preserve">The company shall post in an accessible place on board a table detailing the schedule of service at sea and in port and the minimum hours of rest for each position on board in the language of the ship and in English.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8.5</w:t>
      </w:r>
      <w:r w:rsidRPr="00FB1FA7">
        <w:rPr>
          <w:rFonts w:asciiTheme="minorHAnsi" w:hAnsiTheme="minorHAnsi" w:cstheme="minorHAnsi"/>
          <w:color w:val="auto"/>
        </w:rPr>
        <w:tab/>
        <w:t xml:space="preserve">Nothing in this Article shall be deemed to impair the right of the master of a ship to require a seafarer to perform any hours of work necessary for the immediate safety of the ship, persons on board or cargo, or for the purpose of giving assistance to other ships or persons in distress at sea.  In such situation, the master may suspend the schedule of hours of work or hours of rest and require a seafarer to perform any hours of work necessary until the normal situation has been restored.  As soon as practicable after the normal situation has been restored, the master shall ensure that any seafarers who have performed the work in a scheduled rest period are provided with an adequate period of rest.  In addition, the STCW requirements covering overriding operational conditions shall apply.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8.6</w:t>
      </w:r>
      <w:r w:rsidRPr="00FB1FA7">
        <w:rPr>
          <w:rFonts w:asciiTheme="minorHAnsi" w:hAnsiTheme="minorHAnsi" w:cstheme="minorHAnsi"/>
          <w:color w:val="auto"/>
        </w:rPr>
        <w:tab/>
        <w:t xml:space="preserve">A short break of less than 30 minutes will not be considered as a period of rest.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8.7</w:t>
      </w:r>
      <w:r w:rsidRPr="00FB1FA7">
        <w:rPr>
          <w:rFonts w:asciiTheme="minorHAnsi" w:hAnsiTheme="minorHAnsi" w:cstheme="minorHAnsi"/>
          <w:color w:val="auto"/>
        </w:rPr>
        <w:tab/>
        <w:t xml:space="preserve">Emergency drills and drills prescribed by national laws and regulations and by international instruments shall be conducted in a manner that minimises the disturbance of rest periods and does not induce fatigue. </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8.8</w:t>
      </w:r>
      <w:r w:rsidRPr="00FB1FA7">
        <w:rPr>
          <w:rFonts w:asciiTheme="minorHAnsi" w:hAnsiTheme="minorHAnsi" w:cstheme="minorHAnsi"/>
          <w:color w:val="auto"/>
        </w:rPr>
        <w:tab/>
        <w:t>The allocation of periods of responsibility on UMS Ships, where a continuous watchkeeping in the engine room is not carried out, shall also be conducted in a manner that minimises the disturbance of rest periods and does not induce fatigue and an adequate compensatory rest period shall be given if the normal period of rest is disturbed by call-outs.</w:t>
      </w:r>
    </w:p>
    <w:p w:rsidR="00F71171" w:rsidRPr="00FB1FA7" w:rsidRDefault="00F71171" w:rsidP="00767F69">
      <w:pPr>
        <w:pStyle w:val="articletext"/>
        <w:rPr>
          <w:rFonts w:asciiTheme="minorHAnsi" w:hAnsiTheme="minorHAnsi" w:cstheme="minorHAnsi"/>
          <w:color w:val="auto"/>
        </w:rPr>
      </w:pPr>
    </w:p>
    <w:p w:rsidR="00767F69" w:rsidRPr="00FB1FA7" w:rsidRDefault="00767F69" w:rsidP="00767F69">
      <w:pPr>
        <w:pStyle w:val="articletext"/>
        <w:rPr>
          <w:rFonts w:asciiTheme="minorHAnsi" w:hAnsiTheme="minorHAnsi" w:cstheme="minorHAnsi"/>
          <w:color w:val="auto"/>
        </w:rPr>
      </w:pPr>
      <w:r w:rsidRPr="00FB1FA7">
        <w:rPr>
          <w:rFonts w:asciiTheme="minorHAnsi" w:hAnsiTheme="minorHAnsi" w:cstheme="minorHAnsi"/>
          <w:color w:val="auto"/>
        </w:rPr>
        <w:t>8.9     Records of seafarers daily hours of rest shall be maintained to allow for monitoring of compliance with this Article.</w:t>
      </w:r>
    </w:p>
    <w:p w:rsidR="00767F69" w:rsidRPr="00FB1FA7" w:rsidRDefault="00767F69" w:rsidP="00767F69">
      <w:pPr>
        <w:pStyle w:val="articleheading"/>
        <w:spacing w:before="0"/>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Wages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§9</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8"/>
        </w:numPr>
        <w:rPr>
          <w:rFonts w:asciiTheme="minorHAnsi" w:hAnsiTheme="minorHAnsi" w:cstheme="minorHAnsi"/>
          <w:color w:val="auto"/>
          <w:lang w:val="en-GB"/>
        </w:rPr>
      </w:pPr>
      <w:r w:rsidRPr="00FB1FA7">
        <w:rPr>
          <w:rFonts w:asciiTheme="minorHAnsi" w:hAnsiTheme="minorHAnsi" w:cstheme="minorHAnsi"/>
          <w:color w:val="auto"/>
          <w:lang w:val="en-GB"/>
        </w:rPr>
        <w:t>The wages of each seafarer shall be calculated in accordance with this Agreement and as per the attached wage scales (ANNEX 2) and the only deductions from such wages shall be proper statutory and other deductions as recorded in this Agreement and/or other deductions as authorised by the seafarer.</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8"/>
        </w:numPr>
        <w:rPr>
          <w:rFonts w:asciiTheme="minorHAnsi" w:hAnsiTheme="minorHAnsi" w:cstheme="minorHAnsi"/>
          <w:color w:val="auto"/>
          <w:lang w:val="en-GB"/>
        </w:rPr>
      </w:pPr>
      <w:r w:rsidRPr="00FB1FA7">
        <w:rPr>
          <w:rFonts w:asciiTheme="minorHAnsi" w:hAnsiTheme="minorHAnsi" w:cstheme="minorHAnsi"/>
          <w:color w:val="auto"/>
          <w:lang w:val="en-GB"/>
        </w:rPr>
        <w:t xml:space="preserve">The seafarer shall be entitled to payment of their net wages, after deductions, in US dollars, or in a currency agreed with the seafarer, at the end of each calendar month </w:t>
      </w:r>
      <w:r w:rsidRPr="00FB1FA7">
        <w:rPr>
          <w:rFonts w:asciiTheme="minorHAnsi" w:hAnsiTheme="minorHAnsi" w:cstheme="minorHAnsi"/>
          <w:bCs/>
          <w:color w:val="auto"/>
        </w:rPr>
        <w:t>together with an account of their wages, identifying the exchange rate where applicable</w:t>
      </w:r>
      <w:r w:rsidRPr="00FB1FA7">
        <w:rPr>
          <w:rFonts w:asciiTheme="minorHAnsi" w:hAnsiTheme="minorHAnsi" w:cstheme="minorHAnsi"/>
          <w:color w:val="auto"/>
        </w:rPr>
        <w:t>.</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8"/>
        </w:numPr>
        <w:rPr>
          <w:rFonts w:asciiTheme="minorHAnsi" w:hAnsiTheme="minorHAnsi" w:cstheme="minorHAnsi"/>
          <w:color w:val="auto"/>
          <w:lang w:val="en-GB"/>
        </w:rPr>
      </w:pPr>
      <w:r w:rsidRPr="00FB1FA7">
        <w:rPr>
          <w:rFonts w:asciiTheme="minorHAnsi" w:hAnsiTheme="minorHAnsi" w:cstheme="minorHAnsi"/>
          <w:color w:val="auto"/>
          <w:lang w:val="en-GB"/>
        </w:rPr>
        <w:t>Any wages not drawn by the seafarer shall accumulate for their account and may be drawn as a cash advance twice monthly.</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8"/>
        </w:numPr>
        <w:rPr>
          <w:rFonts w:asciiTheme="minorHAnsi" w:hAnsiTheme="minorHAnsi" w:cstheme="minorHAnsi"/>
          <w:color w:val="auto"/>
          <w:lang w:val="en-GB"/>
        </w:rPr>
      </w:pPr>
      <w:r w:rsidRPr="00FB1FA7">
        <w:rPr>
          <w:rFonts w:asciiTheme="minorHAnsi" w:hAnsiTheme="minorHAnsi" w:cstheme="minorHAnsi"/>
          <w:color w:val="auto"/>
          <w:lang w:val="en-GB"/>
        </w:rPr>
        <w:t>For the purpose of calculating wages, a calendar month shall be regarded as having 30 days.</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8"/>
        </w:numPr>
        <w:rPr>
          <w:rFonts w:asciiTheme="minorHAnsi" w:hAnsiTheme="minorHAnsi" w:cstheme="minorHAnsi"/>
          <w:color w:val="auto"/>
          <w:lang w:val="en-GB"/>
        </w:rPr>
      </w:pPr>
      <w:r w:rsidRPr="00FB1FA7">
        <w:rPr>
          <w:rFonts w:asciiTheme="minorHAnsi" w:hAnsiTheme="minorHAnsi" w:cstheme="minorHAnsi"/>
          <w:color w:val="auto"/>
          <w:lang w:val="en-GB"/>
        </w:rPr>
        <w:t>No seafarer employed in the Deck or Engine departments who is 21 or over and is not a trainee shall be paid less than the equivalent rate of an ordinary seaman.</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Allotments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§10</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9"/>
        </w:numPr>
        <w:rPr>
          <w:rFonts w:asciiTheme="minorHAnsi" w:hAnsiTheme="minorHAnsi" w:cstheme="minorHAnsi"/>
          <w:color w:val="auto"/>
          <w:lang w:val="en-GB"/>
        </w:rPr>
      </w:pPr>
      <w:r w:rsidRPr="00FB1FA7">
        <w:rPr>
          <w:rFonts w:asciiTheme="minorHAnsi" w:hAnsiTheme="minorHAnsi" w:cstheme="minorHAnsi"/>
          <w:color w:val="auto"/>
          <w:lang w:val="en-GB"/>
        </w:rPr>
        <w:t xml:space="preserve"> Each seafarer to whom this Agreement applies shall be allowed an allotment note, payable at monthly intervals, of up to 80% of basic wages after allowing for any deductions as specified in Article 9.</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ind w:left="0" w:firstLine="0"/>
        <w:rPr>
          <w:rFonts w:asciiTheme="minorHAnsi" w:hAnsiTheme="minorHAnsi" w:cstheme="minorHAnsi"/>
          <w:b/>
          <w:bCs/>
          <w:color w:val="auto"/>
          <w:lang w:val="en-GB"/>
        </w:rPr>
      </w:pPr>
    </w:p>
    <w:p w:rsidR="00767F69" w:rsidRPr="00FB1FA7" w:rsidRDefault="00767F69" w:rsidP="00767F69">
      <w:pPr>
        <w:pStyle w:val="articletext"/>
        <w:ind w:left="0" w:firstLine="0"/>
        <w:jc w:val="center"/>
        <w:rPr>
          <w:rFonts w:asciiTheme="minorHAnsi" w:hAnsiTheme="minorHAnsi" w:cstheme="minorHAnsi"/>
          <w:b/>
          <w:bCs/>
          <w:color w:val="auto"/>
          <w:lang w:val="en-GB"/>
        </w:rPr>
      </w:pPr>
      <w:r w:rsidRPr="00FB1FA7">
        <w:rPr>
          <w:rFonts w:asciiTheme="minorHAnsi" w:hAnsiTheme="minorHAnsi" w:cstheme="minorHAnsi"/>
          <w:b/>
          <w:bCs/>
          <w:color w:val="auto"/>
          <w:lang w:val="en-GB"/>
        </w:rPr>
        <w:t>Leave</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§11</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0"/>
        </w:numPr>
        <w:rPr>
          <w:rFonts w:asciiTheme="minorHAnsi" w:hAnsiTheme="minorHAnsi" w:cstheme="minorHAnsi"/>
          <w:color w:val="auto"/>
          <w:lang w:val="en-GB"/>
        </w:rPr>
      </w:pPr>
      <w:r w:rsidRPr="00FB1FA7">
        <w:rPr>
          <w:rFonts w:asciiTheme="minorHAnsi" w:hAnsiTheme="minorHAnsi" w:cstheme="minorHAnsi"/>
          <w:color w:val="auto"/>
          <w:lang w:val="en-GB"/>
        </w:rPr>
        <w:t xml:space="preserve">Each seafarer shall, on the termination of employment for whatever reason, be entitled to payment of 7 days’ leave for each completed month of service and pro rata for a shorter period. </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10"/>
        </w:numPr>
        <w:rPr>
          <w:rFonts w:asciiTheme="minorHAnsi" w:hAnsiTheme="minorHAnsi" w:cstheme="minorHAnsi"/>
          <w:color w:val="auto"/>
          <w:lang w:val="en-GB"/>
        </w:rPr>
      </w:pPr>
      <w:r w:rsidRPr="00FB1FA7">
        <w:rPr>
          <w:rFonts w:asciiTheme="minorHAnsi" w:hAnsiTheme="minorHAnsi" w:cstheme="minorHAnsi"/>
          <w:color w:val="auto"/>
          <w:lang w:val="en-GB"/>
        </w:rPr>
        <w:t>Payment for leave shall be at the rate of pay applicable at the time of termination plus a daily allowance as specified in ANNEX 4.</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Subsistence Allowance</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§12</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1"/>
        </w:numPr>
        <w:rPr>
          <w:rFonts w:asciiTheme="minorHAnsi" w:hAnsiTheme="minorHAnsi" w:cstheme="minorHAnsi"/>
          <w:color w:val="auto"/>
          <w:lang w:val="en-GB"/>
        </w:rPr>
      </w:pPr>
      <w:r w:rsidRPr="00FB1FA7">
        <w:rPr>
          <w:rFonts w:asciiTheme="minorHAnsi" w:hAnsiTheme="minorHAnsi" w:cstheme="minorHAnsi"/>
          <w:color w:val="auto"/>
          <w:lang w:val="en-GB"/>
        </w:rPr>
        <w:t>When food and/or accommodation is not provided on board the company shall be responsible for providing food and/or accommodation of suitable quality.</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Watch-keeping</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§13</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2"/>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Watch-keeping at sea and, when deemed necessary, in port, shall be organised where possible on a three-watch basis.</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12"/>
        </w:numPr>
        <w:tabs>
          <w:tab w:val="clear" w:pos="510"/>
          <w:tab w:val="left" w:pos="720"/>
        </w:tabs>
        <w:rPr>
          <w:rFonts w:asciiTheme="minorHAnsi" w:hAnsiTheme="minorHAnsi" w:cstheme="minorHAnsi"/>
          <w:color w:val="auto"/>
          <w:lang w:val="en-GB"/>
        </w:rPr>
      </w:pPr>
      <w:r w:rsidRPr="00FB1FA7">
        <w:rPr>
          <w:rFonts w:asciiTheme="minorHAnsi" w:hAnsiTheme="minorHAnsi" w:cstheme="minorHAnsi"/>
          <w:color w:val="auto"/>
          <w:lang w:val="en-GB"/>
        </w:rPr>
        <w:t>It shall be at the discretion of the Master which seafarers are put into watches and which, if any, on day work.</w:t>
      </w:r>
    </w:p>
    <w:p w:rsidR="00767F69" w:rsidRPr="00FB1FA7" w:rsidRDefault="00767F69" w:rsidP="00767F69">
      <w:pPr>
        <w:pStyle w:val="articletext"/>
        <w:tabs>
          <w:tab w:val="clear" w:pos="510"/>
          <w:tab w:val="left" w:pos="720"/>
        </w:tabs>
        <w:ind w:left="720" w:hanging="648"/>
        <w:rPr>
          <w:rFonts w:asciiTheme="minorHAnsi" w:hAnsiTheme="minorHAnsi" w:cstheme="minorHAnsi"/>
          <w:color w:val="auto"/>
          <w:lang w:val="en-GB"/>
        </w:rPr>
      </w:pPr>
    </w:p>
    <w:p w:rsidR="00767F69" w:rsidRPr="00FB1FA7" w:rsidRDefault="00767F69" w:rsidP="00767F69">
      <w:pPr>
        <w:pStyle w:val="articletext"/>
        <w:numPr>
          <w:ilvl w:val="0"/>
          <w:numId w:val="12"/>
        </w:numPr>
        <w:tabs>
          <w:tab w:val="clear" w:pos="510"/>
          <w:tab w:val="left" w:pos="720"/>
        </w:tabs>
        <w:rPr>
          <w:rFonts w:asciiTheme="minorHAnsi" w:hAnsiTheme="minorHAnsi" w:cstheme="minorHAnsi"/>
          <w:color w:val="auto"/>
        </w:rPr>
      </w:pPr>
      <w:r w:rsidRPr="00FB1FA7">
        <w:rPr>
          <w:rFonts w:asciiTheme="minorHAnsi" w:hAnsiTheme="minorHAnsi" w:cstheme="minorHAnsi"/>
          <w:color w:val="auto"/>
          <w:lang w:val="en-GB"/>
        </w:rPr>
        <w:t xml:space="preserve">While watch-keeping at sea, the officer of the navigational watch shall be assisted by a posted lookout during the hours of darkness and as required by any relevant national and international rules and regulations, and, in addition, whenever deemed necessary by the master or officer of the navigational watch. </w:t>
      </w:r>
    </w:p>
    <w:p w:rsidR="00767F69" w:rsidRPr="00FB1FA7" w:rsidRDefault="00767F69" w:rsidP="00767F69">
      <w:pPr>
        <w:pStyle w:val="articletext"/>
        <w:tabs>
          <w:tab w:val="clear" w:pos="510"/>
          <w:tab w:val="left" w:pos="720"/>
        </w:tabs>
        <w:ind w:left="720"/>
        <w:rPr>
          <w:rFonts w:asciiTheme="minorHAnsi" w:hAnsiTheme="minorHAnsi" w:cstheme="minorHAnsi"/>
          <w:color w:val="auto"/>
        </w:rPr>
      </w:pPr>
    </w:p>
    <w:p w:rsidR="00767F69" w:rsidRPr="00FB1FA7" w:rsidRDefault="00767F69" w:rsidP="00767F69">
      <w:pPr>
        <w:pStyle w:val="articletext"/>
        <w:numPr>
          <w:ilvl w:val="0"/>
          <w:numId w:val="12"/>
        </w:numPr>
        <w:tabs>
          <w:tab w:val="clear" w:pos="510"/>
          <w:tab w:val="left" w:pos="720"/>
        </w:tabs>
        <w:rPr>
          <w:rFonts w:asciiTheme="minorHAnsi" w:hAnsiTheme="minorHAnsi" w:cstheme="minorHAnsi"/>
          <w:color w:val="auto"/>
          <w:lang w:val="en-GB"/>
        </w:rPr>
      </w:pPr>
      <w:r w:rsidRPr="00FB1FA7">
        <w:rPr>
          <w:rFonts w:asciiTheme="minorHAnsi" w:hAnsiTheme="minorHAnsi" w:cstheme="minorHAnsi"/>
          <w:color w:val="auto"/>
          <w:lang w:val="en-GB"/>
        </w:rPr>
        <w:t>The Master and Chief Engineer shall not normally be required to stand watches.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Manning</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§14</w:t>
      </w:r>
    </w:p>
    <w:p w:rsidR="00767F69" w:rsidRPr="00FB1FA7" w:rsidRDefault="00767F69" w:rsidP="00767F69">
      <w:pPr>
        <w:pStyle w:val="articlenumberheading"/>
        <w:spacing w:after="0"/>
        <w:jc w:val="both"/>
        <w:rPr>
          <w:rFonts w:asciiTheme="minorHAnsi" w:hAnsiTheme="minorHAnsi" w:cstheme="minorHAnsi"/>
          <w:b w:val="0"/>
          <w:bCs w:val="0"/>
          <w:lang w:val="en-GB"/>
        </w:rPr>
      </w:pPr>
    </w:p>
    <w:p w:rsidR="00767F69" w:rsidRPr="00FB1FA7" w:rsidRDefault="00767F69" w:rsidP="00767F69">
      <w:pPr>
        <w:pStyle w:val="articletext"/>
        <w:numPr>
          <w:ilvl w:val="0"/>
          <w:numId w:val="13"/>
        </w:numPr>
        <w:rPr>
          <w:rFonts w:asciiTheme="minorHAnsi" w:hAnsiTheme="minorHAnsi" w:cstheme="minorHAnsi"/>
          <w:color w:val="auto"/>
          <w:lang w:val="en-GB"/>
        </w:rPr>
      </w:pPr>
      <w:r w:rsidRPr="00FB1FA7">
        <w:rPr>
          <w:rFonts w:asciiTheme="minorHAnsi" w:hAnsiTheme="minorHAnsi" w:cstheme="minorHAnsi"/>
          <w:color w:val="auto"/>
          <w:lang w:val="en-GB"/>
        </w:rPr>
        <w:t>The Ship shall be competently and adequately manned so as to ensure its safe operation and the maintenance of a three watch system whenever required and in no case manned at a lower level than the attached manning scale (ANNEX 5) based on the applicable standard laid down in the ITF Policy on Manning of Ships in accordance with relevant and applicable international laws, rules and regulations (ANNEX 5).</w:t>
      </w:r>
    </w:p>
    <w:p w:rsidR="00767F69" w:rsidRPr="00FB1FA7" w:rsidRDefault="00767F69" w:rsidP="00767F69">
      <w:pPr>
        <w:pStyle w:val="articletext"/>
        <w:ind w:firstLine="30"/>
        <w:rPr>
          <w:rFonts w:asciiTheme="minorHAnsi" w:hAnsiTheme="minorHAnsi" w:cstheme="minorHAnsi"/>
          <w:color w:val="auto"/>
        </w:rPr>
      </w:pPr>
      <w:r w:rsidRPr="00FB1FA7">
        <w:rPr>
          <w:rFonts w:asciiTheme="minorHAnsi" w:hAnsiTheme="minorHAnsi" w:cstheme="minorHAnsi"/>
          <w:color w:val="auto"/>
        </w:rPr>
        <w:t>The agreed manning shall not include any temporary or riding squad workers.  However, in certain circumstances, the company and the union can agree that for a limited period temporary riding squads may be used on board subject to the following principles:</w:t>
      </w:r>
    </w:p>
    <w:p w:rsidR="00F71171" w:rsidRPr="00FB1FA7" w:rsidRDefault="00F71171" w:rsidP="00767F69">
      <w:pPr>
        <w:pStyle w:val="articletext"/>
        <w:ind w:firstLine="30"/>
        <w:rPr>
          <w:rFonts w:asciiTheme="minorHAnsi" w:hAnsiTheme="minorHAnsi" w:cstheme="minorHAnsi"/>
          <w:color w:val="auto"/>
          <w:u w:val="single"/>
        </w:rPr>
      </w:pPr>
    </w:p>
    <w:p w:rsidR="00767F69" w:rsidRPr="00FB1FA7" w:rsidRDefault="00767F69" w:rsidP="00767F69">
      <w:pPr>
        <w:pStyle w:val="articletext"/>
        <w:numPr>
          <w:ilvl w:val="1"/>
          <w:numId w:val="13"/>
        </w:numPr>
        <w:rPr>
          <w:rFonts w:asciiTheme="minorHAnsi" w:hAnsiTheme="minorHAnsi" w:cstheme="minorHAnsi"/>
          <w:color w:val="auto"/>
        </w:rPr>
      </w:pPr>
      <w:r w:rsidRPr="00FB1FA7">
        <w:rPr>
          <w:rFonts w:asciiTheme="minorHAnsi" w:hAnsiTheme="minorHAnsi" w:cstheme="minorHAnsi"/>
          <w:color w:val="auto"/>
        </w:rPr>
        <w:t>persons engaged for security purposes should not undertake other seafarers’ duties;</w:t>
      </w:r>
    </w:p>
    <w:p w:rsidR="00767F69" w:rsidRPr="00FB1FA7" w:rsidRDefault="00767F69" w:rsidP="00767F69">
      <w:pPr>
        <w:pStyle w:val="articletext"/>
        <w:numPr>
          <w:ilvl w:val="1"/>
          <w:numId w:val="13"/>
        </w:numPr>
        <w:rPr>
          <w:rFonts w:asciiTheme="minorHAnsi" w:hAnsiTheme="minorHAnsi" w:cstheme="minorHAnsi"/>
          <w:color w:val="auto"/>
        </w:rPr>
      </w:pPr>
      <w:r w:rsidRPr="00FB1FA7">
        <w:rPr>
          <w:rFonts w:asciiTheme="minorHAnsi" w:hAnsiTheme="minorHAnsi" w:cstheme="minorHAnsi"/>
          <w:color w:val="auto"/>
        </w:rPr>
        <w:t>only specific tasks authorized by the master can be carried out by the riding squads;</w:t>
      </w:r>
    </w:p>
    <w:p w:rsidR="00767F69" w:rsidRPr="00FB1FA7" w:rsidRDefault="00767F69" w:rsidP="00767F69">
      <w:pPr>
        <w:pStyle w:val="articletext"/>
        <w:numPr>
          <w:ilvl w:val="1"/>
          <w:numId w:val="13"/>
        </w:numPr>
        <w:rPr>
          <w:rFonts w:asciiTheme="minorHAnsi" w:hAnsiTheme="minorHAnsi" w:cstheme="minorHAnsi"/>
          <w:color w:val="auto"/>
        </w:rPr>
      </w:pPr>
      <w:r w:rsidRPr="00FB1FA7">
        <w:rPr>
          <w:rFonts w:asciiTheme="minorHAnsi" w:hAnsiTheme="minorHAnsi" w:cstheme="minorHAnsi"/>
          <w:color w:val="auto"/>
        </w:rPr>
        <w:t>classification societies are to be informed of any survey or structural work carried out in compliance with IACS UR Z13;</w:t>
      </w:r>
    </w:p>
    <w:p w:rsidR="00767F69" w:rsidRPr="00FB1FA7" w:rsidRDefault="00767F69" w:rsidP="00767F69">
      <w:pPr>
        <w:pStyle w:val="articletext"/>
        <w:numPr>
          <w:ilvl w:val="1"/>
          <w:numId w:val="13"/>
        </w:numPr>
        <w:rPr>
          <w:rFonts w:asciiTheme="minorHAnsi" w:hAnsiTheme="minorHAnsi" w:cstheme="minorHAnsi"/>
          <w:color w:val="auto"/>
        </w:rPr>
      </w:pPr>
      <w:r w:rsidRPr="00FB1FA7">
        <w:rPr>
          <w:rFonts w:asciiTheme="minorHAnsi" w:hAnsiTheme="minorHAnsi" w:cstheme="minorHAnsi"/>
          <w:color w:val="auto"/>
        </w:rPr>
        <w:t>all riding squads must be covered by agreements in line with ILO conventions and recommendations; and</w:t>
      </w:r>
    </w:p>
    <w:p w:rsidR="00767F69" w:rsidRPr="00FB1FA7" w:rsidRDefault="00767F69" w:rsidP="00767F69">
      <w:pPr>
        <w:pStyle w:val="articletext"/>
        <w:numPr>
          <w:ilvl w:val="1"/>
          <w:numId w:val="13"/>
        </w:numPr>
        <w:rPr>
          <w:rFonts w:asciiTheme="minorHAnsi" w:hAnsiTheme="minorHAnsi" w:cstheme="minorHAnsi"/>
          <w:color w:val="auto"/>
          <w:lang w:val="en-GB"/>
        </w:rPr>
      </w:pPr>
      <w:r w:rsidRPr="00FB1FA7">
        <w:rPr>
          <w:rFonts w:asciiTheme="minorHAnsi" w:hAnsiTheme="minorHAnsi" w:cstheme="minorHAnsi"/>
          <w:color w:val="auto"/>
        </w:rPr>
        <w:t>riding squads should not be used to replace current crew or be used to undermine ITF agreements.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Shorthand Manning</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§15</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4"/>
        </w:numPr>
        <w:ind w:left="539" w:hanging="539"/>
        <w:rPr>
          <w:rFonts w:asciiTheme="minorHAnsi" w:hAnsiTheme="minorHAnsi" w:cstheme="minorHAnsi"/>
          <w:color w:val="auto"/>
          <w:lang w:val="en-GB"/>
        </w:rPr>
      </w:pPr>
      <w:r w:rsidRPr="00FB1FA7">
        <w:rPr>
          <w:rFonts w:asciiTheme="minorHAnsi" w:hAnsiTheme="minorHAnsi" w:cstheme="minorHAnsi"/>
          <w:color w:val="auto"/>
          <w:lang w:val="en-GB"/>
        </w:rPr>
        <w:t>Where the complement falls short of the agreed manning, for whatever reasons, the basic wages of the shortage category shall be paid to the affected members of the concerned department. Every effort shall be made to make good the shortage before the ship leaves the next port of call. This provision shall not affect any overtime paid in accordance with Article 6.</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Service in Warlike Operations Areas</w:t>
      </w:r>
      <w:r w:rsidR="00AF63B1" w:rsidRPr="00FB1FA7">
        <w:rPr>
          <w:rFonts w:asciiTheme="minorHAnsi" w:hAnsiTheme="minorHAnsi" w:cstheme="minorHAnsi"/>
          <w:lang w:val="en-GB"/>
        </w:rPr>
        <w:t>/High Risk Area</w:t>
      </w:r>
      <w:r w:rsidR="00EA3F9E" w:rsidRPr="00FB1FA7">
        <w:rPr>
          <w:rFonts w:asciiTheme="minorHAnsi" w:hAnsiTheme="minorHAnsi" w:cstheme="minorHAnsi"/>
          <w:lang w:val="en-GB"/>
        </w:rPr>
        <w:t>s</w:t>
      </w:r>
      <w:r w:rsidR="00AF63B1" w:rsidRPr="00FB1FA7">
        <w:rPr>
          <w:rFonts w:asciiTheme="minorHAnsi" w:hAnsiTheme="minorHAnsi" w:cstheme="minorHAnsi"/>
          <w:lang w:val="en-GB"/>
        </w:rPr>
        <w:t xml:space="preserve"> </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§16</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AF63B1" w:rsidP="00767F69">
      <w:pPr>
        <w:pStyle w:val="articletext"/>
        <w:numPr>
          <w:ilvl w:val="0"/>
          <w:numId w:val="15"/>
        </w:numPr>
        <w:tabs>
          <w:tab w:val="clear" w:pos="510"/>
        </w:tabs>
        <w:ind w:left="539" w:hanging="539"/>
        <w:rPr>
          <w:rFonts w:asciiTheme="minorHAnsi" w:hAnsiTheme="minorHAnsi" w:cstheme="minorHAnsi"/>
          <w:color w:val="auto"/>
          <w:lang w:val="en-GB"/>
        </w:rPr>
      </w:pPr>
      <w:r w:rsidRPr="00FB1FA7">
        <w:rPr>
          <w:rFonts w:asciiTheme="minorHAnsi" w:hAnsiTheme="minorHAnsi" w:cstheme="minorHAnsi"/>
          <w:color w:val="auto"/>
          <w:lang w:val="en-GB"/>
        </w:rPr>
        <w:t>A warlike operations area or high risk zone will be designated by the ITF. The list of such ITF designated</w:t>
      </w:r>
      <w:r w:rsidR="008D6AE7" w:rsidRPr="00FB1FA7">
        <w:rPr>
          <w:rFonts w:asciiTheme="minorHAnsi" w:hAnsiTheme="minorHAnsi" w:cstheme="minorHAnsi"/>
          <w:color w:val="auto"/>
          <w:lang w:val="en-GB"/>
        </w:rPr>
        <w:t xml:space="preserve"> areas will be available in the ITF’s website and amended from time to time.</w:t>
      </w:r>
      <w:r w:rsidR="00803CDF" w:rsidRPr="00FB1FA7">
        <w:rPr>
          <w:rFonts w:asciiTheme="minorHAnsi" w:hAnsiTheme="minorHAnsi" w:cstheme="minorHAnsi"/>
          <w:color w:val="auto"/>
          <w:lang w:val="en-GB"/>
        </w:rPr>
        <w:t xml:space="preserve"> An updated list of the Warlike Operations areas shall be kept on board the vessels and shall be accessible to the crew.</w:t>
      </w:r>
    </w:p>
    <w:p w:rsidR="00767F69" w:rsidRPr="00FB1FA7" w:rsidRDefault="00767F69" w:rsidP="00767F69">
      <w:pPr>
        <w:pStyle w:val="articletext"/>
        <w:tabs>
          <w:tab w:val="clear" w:pos="510"/>
        </w:tabs>
        <w:ind w:left="539" w:hanging="539"/>
        <w:rPr>
          <w:rFonts w:asciiTheme="minorHAnsi" w:hAnsiTheme="minorHAnsi" w:cstheme="minorHAnsi"/>
          <w:color w:val="auto"/>
          <w:lang w:val="en-GB"/>
        </w:rPr>
      </w:pPr>
    </w:p>
    <w:p w:rsidR="008D6AE7" w:rsidRPr="00FB1FA7" w:rsidRDefault="008D6AE7" w:rsidP="008D6AE7">
      <w:pPr>
        <w:pStyle w:val="articletext"/>
        <w:numPr>
          <w:ilvl w:val="0"/>
          <w:numId w:val="15"/>
        </w:numPr>
        <w:ind w:left="539" w:hanging="539"/>
        <w:rPr>
          <w:rFonts w:asciiTheme="minorHAnsi" w:hAnsiTheme="minorHAnsi" w:cstheme="minorHAnsi"/>
          <w:bCs/>
        </w:rPr>
      </w:pPr>
      <w:r w:rsidRPr="00FB1FA7">
        <w:rPr>
          <w:rFonts w:asciiTheme="minorHAnsi" w:hAnsiTheme="minorHAnsi" w:cstheme="minorHAnsi"/>
          <w:bCs/>
        </w:rPr>
        <w:t xml:space="preserve">At the time of the assignment the Company shall inform the Seafarers if the vessel is bound to or may enter any Warlike Operations area. If this information becomes known during the period of the Seafarers’ employment on the vessel the Company shall advise the Seafarers immediately. </w:t>
      </w:r>
    </w:p>
    <w:p w:rsidR="008D6AE7" w:rsidRPr="00FB1FA7" w:rsidRDefault="008D6AE7" w:rsidP="008D6AE7">
      <w:pPr>
        <w:pStyle w:val="ae"/>
        <w:rPr>
          <w:rFonts w:asciiTheme="minorHAnsi" w:hAnsiTheme="minorHAnsi" w:cstheme="minorHAnsi"/>
          <w:bCs/>
        </w:rPr>
      </w:pPr>
    </w:p>
    <w:p w:rsidR="008D6AE7" w:rsidRPr="00FB1FA7" w:rsidRDefault="008D6AE7" w:rsidP="008D6AE7">
      <w:pPr>
        <w:pStyle w:val="articletext"/>
        <w:numPr>
          <w:ilvl w:val="0"/>
          <w:numId w:val="15"/>
        </w:numPr>
        <w:ind w:left="539" w:hanging="539"/>
        <w:rPr>
          <w:rFonts w:asciiTheme="minorHAnsi" w:hAnsiTheme="minorHAnsi" w:cstheme="minorHAnsi"/>
          <w:bCs/>
        </w:rPr>
      </w:pPr>
      <w:r w:rsidRPr="00FB1FA7">
        <w:rPr>
          <w:rFonts w:asciiTheme="minorHAnsi" w:hAnsiTheme="minorHAnsi" w:cstheme="minorHAnsi"/>
          <w:bCs/>
        </w:rPr>
        <w:t>If the vessel enters a Warlike Operations area</w:t>
      </w:r>
      <w:r w:rsidR="00EA3F9E" w:rsidRPr="00FB1FA7">
        <w:rPr>
          <w:rFonts w:asciiTheme="minorHAnsi" w:hAnsiTheme="minorHAnsi" w:cstheme="minorHAnsi"/>
          <w:bCs/>
        </w:rPr>
        <w:t>:</w:t>
      </w:r>
    </w:p>
    <w:p w:rsidR="008D6AE7" w:rsidRPr="00FB1FA7" w:rsidRDefault="008D6AE7" w:rsidP="008D6AE7">
      <w:pPr>
        <w:pStyle w:val="articletext"/>
        <w:ind w:left="539" w:firstLine="0"/>
        <w:rPr>
          <w:rFonts w:asciiTheme="minorHAnsi" w:hAnsiTheme="minorHAnsi" w:cstheme="minorHAnsi"/>
          <w:bCs/>
        </w:rPr>
      </w:pPr>
    </w:p>
    <w:p w:rsidR="008D6AE7" w:rsidRPr="00FB1FA7" w:rsidRDefault="008D6AE7" w:rsidP="008D6AE7">
      <w:pPr>
        <w:numPr>
          <w:ilvl w:val="1"/>
          <w:numId w:val="38"/>
        </w:numPr>
        <w:jc w:val="both"/>
        <w:rPr>
          <w:rFonts w:asciiTheme="minorHAnsi" w:hAnsiTheme="minorHAnsi" w:cstheme="minorHAnsi"/>
          <w:bCs/>
          <w:color w:val="000000"/>
          <w:sz w:val="20"/>
          <w:szCs w:val="20"/>
        </w:rPr>
      </w:pPr>
      <w:r w:rsidRPr="00FB1FA7">
        <w:rPr>
          <w:rFonts w:asciiTheme="minorHAnsi" w:hAnsiTheme="minorHAnsi" w:cstheme="minorHAnsi"/>
          <w:bCs/>
          <w:color w:val="000000"/>
          <w:sz w:val="20"/>
          <w:szCs w:val="20"/>
        </w:rPr>
        <w:t>The Seafarer shall have the right not to proceed to such area. In this event the Seafarer shall be repatriated at Company’s cost with benefits accrued until the date of return to his/her home or the port of engagement.</w:t>
      </w:r>
    </w:p>
    <w:p w:rsidR="008D6AE7" w:rsidRPr="00FB1FA7" w:rsidRDefault="008D6AE7" w:rsidP="008D6AE7">
      <w:pPr>
        <w:rPr>
          <w:rFonts w:asciiTheme="minorHAnsi" w:hAnsiTheme="minorHAnsi" w:cstheme="minorHAnsi"/>
          <w:bCs/>
          <w:color w:val="000000"/>
          <w:sz w:val="20"/>
          <w:szCs w:val="20"/>
        </w:rPr>
      </w:pPr>
    </w:p>
    <w:p w:rsidR="008D6AE7" w:rsidRPr="00FB1FA7" w:rsidRDefault="008D6AE7" w:rsidP="008D6AE7">
      <w:pPr>
        <w:numPr>
          <w:ilvl w:val="1"/>
          <w:numId w:val="38"/>
        </w:numPr>
        <w:jc w:val="both"/>
        <w:rPr>
          <w:rFonts w:asciiTheme="minorHAnsi" w:hAnsiTheme="minorHAnsi" w:cstheme="minorHAnsi"/>
          <w:bCs/>
          <w:color w:val="000000"/>
          <w:sz w:val="20"/>
          <w:szCs w:val="20"/>
        </w:rPr>
      </w:pPr>
      <w:r w:rsidRPr="00FB1FA7">
        <w:rPr>
          <w:rFonts w:asciiTheme="minorHAnsi" w:hAnsiTheme="minorHAnsi" w:cstheme="minorHAnsi"/>
          <w:bCs/>
          <w:color w:val="000000"/>
          <w:sz w:val="20"/>
          <w:szCs w:val="20"/>
        </w:rPr>
        <w:t xml:space="preserve">The Seafarer shall be entitled to a double compensation for disability and death. </w:t>
      </w:r>
    </w:p>
    <w:p w:rsidR="008D6AE7" w:rsidRPr="00FB1FA7" w:rsidRDefault="008D6AE7" w:rsidP="008D6AE7">
      <w:pPr>
        <w:rPr>
          <w:rFonts w:asciiTheme="minorHAnsi" w:hAnsiTheme="minorHAnsi" w:cstheme="minorHAnsi"/>
          <w:bCs/>
          <w:color w:val="000000"/>
          <w:sz w:val="20"/>
          <w:szCs w:val="20"/>
        </w:rPr>
      </w:pPr>
    </w:p>
    <w:p w:rsidR="008D6AE7" w:rsidRPr="00FB1FA7" w:rsidRDefault="008D6AE7" w:rsidP="008D6AE7">
      <w:pPr>
        <w:numPr>
          <w:ilvl w:val="1"/>
          <w:numId w:val="38"/>
        </w:numPr>
        <w:jc w:val="both"/>
        <w:rPr>
          <w:rFonts w:asciiTheme="minorHAnsi" w:hAnsiTheme="minorHAnsi" w:cstheme="minorHAnsi"/>
          <w:bCs/>
          <w:sz w:val="20"/>
          <w:szCs w:val="20"/>
        </w:rPr>
      </w:pPr>
      <w:r w:rsidRPr="00FB1FA7">
        <w:rPr>
          <w:rFonts w:asciiTheme="minorHAnsi" w:hAnsiTheme="minorHAnsi" w:cstheme="minorHAnsi"/>
          <w:bCs/>
          <w:color w:val="000000"/>
          <w:sz w:val="20"/>
          <w:szCs w:val="20"/>
        </w:rPr>
        <w:t xml:space="preserve">The Seafarer shall also be paid a bonus equal to 100% of the basic wage for the durations of the ship’s stay in a Warlike Operations area – </w:t>
      </w:r>
      <w:r w:rsidRPr="00FB1FA7">
        <w:rPr>
          <w:rFonts w:asciiTheme="minorHAnsi" w:hAnsiTheme="minorHAnsi" w:cstheme="minorHAnsi"/>
          <w:bCs/>
          <w:sz w:val="20"/>
          <w:szCs w:val="20"/>
        </w:rPr>
        <w:t>subject to a minimum of 5 days pay.</w:t>
      </w:r>
    </w:p>
    <w:p w:rsidR="008D6AE7" w:rsidRPr="00FB1FA7" w:rsidRDefault="008D6AE7" w:rsidP="008D6AE7">
      <w:pPr>
        <w:rPr>
          <w:rFonts w:asciiTheme="minorHAnsi" w:hAnsiTheme="minorHAnsi" w:cstheme="minorHAnsi"/>
          <w:bCs/>
          <w:sz w:val="20"/>
          <w:szCs w:val="20"/>
        </w:rPr>
      </w:pPr>
    </w:p>
    <w:p w:rsidR="008D6AE7" w:rsidRPr="00FB1FA7" w:rsidRDefault="008D6AE7" w:rsidP="008D6AE7">
      <w:pPr>
        <w:numPr>
          <w:ilvl w:val="1"/>
          <w:numId w:val="38"/>
        </w:numPr>
        <w:jc w:val="both"/>
        <w:rPr>
          <w:rFonts w:asciiTheme="minorHAnsi" w:hAnsiTheme="minorHAnsi" w:cstheme="minorHAnsi"/>
          <w:bCs/>
          <w:color w:val="000000"/>
          <w:sz w:val="20"/>
          <w:szCs w:val="20"/>
        </w:rPr>
      </w:pPr>
      <w:r w:rsidRPr="00FB1FA7">
        <w:rPr>
          <w:rFonts w:asciiTheme="minorHAnsi" w:hAnsiTheme="minorHAnsi" w:cstheme="minorHAnsi"/>
          <w:bCs/>
          <w:color w:val="000000"/>
          <w:sz w:val="20"/>
          <w:szCs w:val="20"/>
        </w:rPr>
        <w:t>The Seafarer shall have the right to accept or decline an assignment in a Warlike Operations area without risking loosing his/her employment or suffering any other detrimental effects.</w:t>
      </w:r>
    </w:p>
    <w:p w:rsidR="008D6AE7" w:rsidRPr="00FB1FA7" w:rsidRDefault="008D6AE7" w:rsidP="008D6AE7">
      <w:pPr>
        <w:pStyle w:val="ae"/>
        <w:rPr>
          <w:rFonts w:asciiTheme="minorHAnsi" w:hAnsiTheme="minorHAnsi" w:cstheme="minorHAnsi"/>
          <w:bCs/>
          <w:color w:val="000000"/>
          <w:sz w:val="20"/>
          <w:szCs w:val="20"/>
        </w:rPr>
      </w:pPr>
    </w:p>
    <w:p w:rsidR="008D6AE7" w:rsidRPr="00FB1FA7" w:rsidRDefault="008D6AE7" w:rsidP="008D6AE7">
      <w:pPr>
        <w:ind w:left="1440"/>
        <w:jc w:val="both"/>
        <w:rPr>
          <w:rFonts w:asciiTheme="minorHAnsi" w:hAnsiTheme="minorHAnsi" w:cstheme="minorHAnsi"/>
          <w:bCs/>
          <w:color w:val="000000"/>
          <w:sz w:val="20"/>
          <w:szCs w:val="20"/>
        </w:rPr>
      </w:pPr>
    </w:p>
    <w:p w:rsidR="00767F69" w:rsidRPr="00FB1FA7" w:rsidRDefault="008D6AE7" w:rsidP="00767F69">
      <w:pPr>
        <w:pStyle w:val="articletext"/>
        <w:numPr>
          <w:ilvl w:val="0"/>
          <w:numId w:val="15"/>
        </w:numPr>
        <w:tabs>
          <w:tab w:val="clear" w:pos="510"/>
        </w:tabs>
        <w:ind w:left="539" w:hanging="539"/>
        <w:rPr>
          <w:rFonts w:asciiTheme="minorHAnsi" w:hAnsiTheme="minorHAnsi" w:cstheme="minorHAnsi"/>
          <w:color w:val="auto"/>
          <w:szCs w:val="20"/>
          <w:lang w:val="en-GB"/>
        </w:rPr>
      </w:pPr>
      <w:r w:rsidRPr="00FB1FA7">
        <w:rPr>
          <w:rFonts w:asciiTheme="minorHAnsi" w:hAnsiTheme="minorHAnsi" w:cstheme="minorHAnsi"/>
          <w:bCs/>
          <w:szCs w:val="20"/>
        </w:rPr>
        <w:t>In addition to are</w:t>
      </w:r>
      <w:r w:rsidR="00EA3F9E" w:rsidRPr="00FB1FA7">
        <w:rPr>
          <w:rFonts w:asciiTheme="minorHAnsi" w:hAnsiTheme="minorHAnsi" w:cstheme="minorHAnsi"/>
          <w:bCs/>
          <w:szCs w:val="20"/>
        </w:rPr>
        <w:t>as of warlike operations, the IT</w:t>
      </w:r>
      <w:r w:rsidRPr="00FB1FA7">
        <w:rPr>
          <w:rFonts w:asciiTheme="minorHAnsi" w:hAnsiTheme="minorHAnsi" w:cstheme="minorHAnsi"/>
          <w:bCs/>
          <w:szCs w:val="20"/>
        </w:rPr>
        <w:t>F may determine High Risk Areas and define, on a case-by-case basis, the applicable seafarers’ benefits and entitlements, as well as employers’ and seafarers’ obligations. In the event of any such designations the provisions of Articles 16.1 and 16.2 shall apply. The full details of any Areas so designated shall be attached to the CBA and made available on board the vessel.</w:t>
      </w:r>
    </w:p>
    <w:p w:rsidR="00767F69" w:rsidRPr="00FB1FA7" w:rsidRDefault="00767F69" w:rsidP="00767F69">
      <w:pPr>
        <w:pStyle w:val="articletext"/>
        <w:tabs>
          <w:tab w:val="clear" w:pos="510"/>
        </w:tabs>
        <w:ind w:left="539" w:hanging="539"/>
        <w:rPr>
          <w:rFonts w:asciiTheme="minorHAnsi" w:hAnsiTheme="minorHAnsi" w:cstheme="minorHAnsi"/>
          <w:color w:val="auto"/>
          <w:szCs w:val="20"/>
          <w:lang w:val="en-GB"/>
        </w:rPr>
      </w:pPr>
    </w:p>
    <w:p w:rsidR="00EA3F9E" w:rsidRPr="00FB1FA7" w:rsidRDefault="00EA3F9E" w:rsidP="00767F69">
      <w:pPr>
        <w:pStyle w:val="articletext"/>
        <w:numPr>
          <w:ilvl w:val="0"/>
          <w:numId w:val="15"/>
        </w:numPr>
        <w:tabs>
          <w:tab w:val="clear" w:pos="510"/>
        </w:tabs>
        <w:ind w:left="539" w:hanging="539"/>
        <w:rPr>
          <w:rFonts w:asciiTheme="minorHAnsi" w:hAnsiTheme="minorHAnsi" w:cstheme="minorHAnsi"/>
          <w:color w:val="auto"/>
          <w:szCs w:val="20"/>
          <w:lang w:val="en-GB"/>
        </w:rPr>
      </w:pPr>
      <w:r w:rsidRPr="00FB1FA7">
        <w:rPr>
          <w:rFonts w:asciiTheme="minorHAnsi" w:hAnsiTheme="minorHAnsi" w:cstheme="minorHAnsi"/>
          <w:bCs/>
          <w:szCs w:val="20"/>
        </w:rPr>
        <w:t>In case a Seafarer may become captive or otherwise prevented from sailing as a result of an act of piracy or  hijacking, irrespective whether such act takes place within or outside ITF designated areas referred to in this Article, the Seafarer’s employment status and entitlements under this Agreement shall continue until the Seafarer’s release and thereafter until the Seafarer is safely repatriated to his/her home or place of engagement or until all Company’s contractual liabilities end. These continued entitlements shall, in particular, include the payment of full wages and other contractual benefits. The Company shall also make every effort to provide captured Seafarers, with extra protection, food, welfare, medical and other assistance as necessary.</w:t>
      </w:r>
    </w:p>
    <w:p w:rsidR="00EA3F9E" w:rsidRPr="00FB1FA7" w:rsidRDefault="00EA3F9E" w:rsidP="00EA3F9E">
      <w:pPr>
        <w:pStyle w:val="ae"/>
        <w:rPr>
          <w:rFonts w:asciiTheme="minorHAnsi" w:hAnsiTheme="minorHAnsi" w:cstheme="minorHAnsi"/>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Crew’s Effects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§17</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6"/>
        </w:numPr>
        <w:rPr>
          <w:rFonts w:asciiTheme="minorHAnsi" w:hAnsiTheme="minorHAnsi" w:cstheme="minorHAnsi"/>
          <w:color w:val="auto"/>
          <w:lang w:val="en-GB"/>
        </w:rPr>
      </w:pPr>
      <w:r w:rsidRPr="00FB1FA7">
        <w:rPr>
          <w:rFonts w:asciiTheme="minorHAnsi" w:hAnsiTheme="minorHAnsi" w:cstheme="minorHAnsi"/>
          <w:color w:val="auto"/>
          <w:lang w:val="en-GB"/>
        </w:rPr>
        <w:t>When any seafarer suffers total or partial loss of, or damage to, their personal effects whilst serving on board the ship as a result of wreck, loss stranding or abandonment of the vessel, or as a result of fire, flooding or collision, excluding any loss or damage caused by the seafarer’s own fault or through theft or misappropriation, they shall be entitled to receive from the company compensation up to a maximum specified in Annex 4.</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numPr>
          <w:ilvl w:val="0"/>
          <w:numId w:val="16"/>
        </w:numPr>
        <w:rPr>
          <w:rFonts w:asciiTheme="minorHAnsi" w:hAnsiTheme="minorHAnsi" w:cstheme="minorHAnsi"/>
          <w:color w:val="auto"/>
        </w:rPr>
      </w:pPr>
      <w:r w:rsidRPr="00FB1FA7">
        <w:rPr>
          <w:rFonts w:asciiTheme="minorHAnsi" w:hAnsiTheme="minorHAnsi" w:cstheme="minorHAnsi"/>
          <w:color w:val="auto"/>
        </w:rPr>
        <w:t xml:space="preserve">The seafarer shall certify that any information provided with regard to lost property is true to the best of their knowledge. </w:t>
      </w:r>
    </w:p>
    <w:p w:rsidR="00767F69" w:rsidRPr="00FB1FA7" w:rsidRDefault="00767F69" w:rsidP="00767F69">
      <w:pPr>
        <w:pStyle w:val="articletext"/>
        <w:ind w:left="0" w:firstLine="0"/>
        <w:rPr>
          <w:rFonts w:asciiTheme="minorHAnsi" w:hAnsiTheme="minorHAnsi" w:cstheme="minorHAnsi"/>
          <w:color w:val="auto"/>
        </w:rPr>
      </w:pPr>
    </w:p>
    <w:p w:rsidR="00767F69" w:rsidRPr="00FB1FA7" w:rsidRDefault="00767F69" w:rsidP="00767F69">
      <w:pPr>
        <w:pStyle w:val="articletext"/>
        <w:numPr>
          <w:ilvl w:val="0"/>
          <w:numId w:val="16"/>
        </w:numPr>
        <w:rPr>
          <w:rFonts w:asciiTheme="minorHAnsi" w:hAnsiTheme="minorHAnsi" w:cstheme="minorHAnsi"/>
          <w:color w:val="auto"/>
        </w:rPr>
      </w:pPr>
      <w:r w:rsidRPr="00FB1FA7">
        <w:rPr>
          <w:rFonts w:asciiTheme="minorHAnsi" w:hAnsiTheme="minorHAnsi" w:cstheme="minorHAnsi"/>
          <w:color w:val="auto"/>
        </w:rPr>
        <w:t>The Company shall take measures for safeguarding property left on board by sick, injured or deceased seafarers   and for returning it to them or to their next of kin.</w:t>
      </w:r>
    </w:p>
    <w:p w:rsidR="00767F69" w:rsidRPr="00FB1FA7" w:rsidRDefault="00767F69" w:rsidP="00767F69">
      <w:pPr>
        <w:pStyle w:val="articletext"/>
        <w:ind w:left="0" w:firstLine="0"/>
        <w:rPr>
          <w:rFonts w:asciiTheme="minorHAnsi" w:hAnsiTheme="minorHAnsi" w:cstheme="minorHAnsi"/>
          <w:color w:val="auto"/>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Termination of Employment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§18</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employment shall be terminated:</w:t>
      </w:r>
    </w:p>
    <w:p w:rsidR="00F71171" w:rsidRPr="00FB1FA7" w:rsidRDefault="00F71171" w:rsidP="00F71171">
      <w:pPr>
        <w:pStyle w:val="articletext"/>
        <w:tabs>
          <w:tab w:val="clear" w:pos="510"/>
        </w:tabs>
        <w:ind w:left="540" w:firstLine="0"/>
        <w:rPr>
          <w:rFonts w:asciiTheme="minorHAnsi" w:hAnsiTheme="minorHAnsi" w:cstheme="minorHAnsi"/>
          <w:color w:val="auto"/>
          <w:lang w:val="en-GB"/>
        </w:rPr>
      </w:pP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upon the expiry of the agreed period of service identified in Article 4;</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when signing off owing to sickness or injury, after medical examination in accordance with Article 21.</w:t>
      </w:r>
    </w:p>
    <w:p w:rsidR="00767F69" w:rsidRPr="00FB1FA7" w:rsidRDefault="00767F69" w:rsidP="00767F69">
      <w:pPr>
        <w:pStyle w:val="articlebullets"/>
        <w:spacing w:after="0"/>
        <w:rPr>
          <w:rFonts w:asciiTheme="minorHAnsi" w:hAnsiTheme="minorHAnsi" w:cstheme="minorHAnsi"/>
          <w:szCs w:val="18"/>
          <w:lang w:val="en-GB"/>
        </w:rPr>
      </w:pPr>
    </w:p>
    <w:p w:rsidR="00767F69" w:rsidRPr="00FB1FA7" w:rsidRDefault="00767F69" w:rsidP="00767F69">
      <w:pPr>
        <w:pStyle w:val="articletext"/>
        <w:numPr>
          <w:ilvl w:val="0"/>
          <w:numId w:val="1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company may terminate the employment of a seafarer:</w:t>
      </w:r>
    </w:p>
    <w:p w:rsidR="00F71171" w:rsidRPr="00FB1FA7" w:rsidRDefault="00F71171" w:rsidP="00F71171">
      <w:pPr>
        <w:pStyle w:val="articletext"/>
        <w:tabs>
          <w:tab w:val="clear" w:pos="510"/>
        </w:tabs>
        <w:ind w:left="540" w:firstLine="0"/>
        <w:rPr>
          <w:rFonts w:asciiTheme="minorHAnsi" w:hAnsiTheme="minorHAnsi" w:cstheme="minorHAnsi"/>
          <w:color w:val="auto"/>
          <w:lang w:val="en-GB"/>
        </w:rPr>
      </w:pPr>
    </w:p>
    <w:p w:rsidR="00767F69" w:rsidRPr="00FB1FA7" w:rsidRDefault="00767F69" w:rsidP="00767F69">
      <w:pPr>
        <w:pStyle w:val="articlebullets"/>
        <w:numPr>
          <w:ilvl w:val="1"/>
          <w:numId w:val="17"/>
        </w:numPr>
        <w:tabs>
          <w:tab w:val="clear" w:pos="850"/>
        </w:tabs>
        <w:spacing w:after="0"/>
        <w:rPr>
          <w:rFonts w:asciiTheme="minorHAnsi" w:hAnsiTheme="minorHAnsi" w:cstheme="minorHAnsi"/>
          <w:lang w:val="en-GB"/>
        </w:rPr>
      </w:pPr>
      <w:r w:rsidRPr="00FB1FA7">
        <w:rPr>
          <w:rFonts w:asciiTheme="minorHAnsi" w:hAnsiTheme="minorHAnsi" w:cstheme="minorHAnsi"/>
          <w:lang w:val="en-GB"/>
        </w:rPr>
        <w:t>by giving one month’s written notice to the seafarer;</w:t>
      </w:r>
    </w:p>
    <w:p w:rsidR="00767F69" w:rsidRPr="00FB1FA7" w:rsidRDefault="00767F69" w:rsidP="00767F69">
      <w:pPr>
        <w:pStyle w:val="articlebullets"/>
        <w:numPr>
          <w:ilvl w:val="1"/>
          <w:numId w:val="17"/>
        </w:numPr>
        <w:tabs>
          <w:tab w:val="clear" w:pos="850"/>
        </w:tabs>
        <w:spacing w:after="0"/>
        <w:rPr>
          <w:rFonts w:asciiTheme="minorHAnsi" w:hAnsiTheme="minorHAnsi" w:cstheme="minorHAnsi"/>
          <w:lang w:val="en-GB"/>
        </w:rPr>
      </w:pPr>
      <w:r w:rsidRPr="00FB1FA7">
        <w:rPr>
          <w:rFonts w:asciiTheme="minorHAnsi" w:hAnsiTheme="minorHAnsi" w:cstheme="minorHAnsi"/>
          <w:lang w:val="en-GB"/>
        </w:rPr>
        <w:t xml:space="preserve">If the seafarer </w:t>
      </w:r>
      <w:r w:rsidRPr="00FB1FA7">
        <w:rPr>
          <w:rFonts w:asciiTheme="minorHAnsi" w:hAnsiTheme="minorHAnsi" w:cstheme="minorHAnsi"/>
        </w:rPr>
        <w:t xml:space="preserve">has been found to be in serious default of his employment obligations </w:t>
      </w:r>
      <w:r w:rsidRPr="00FB1FA7">
        <w:rPr>
          <w:rFonts w:asciiTheme="minorHAnsi" w:hAnsiTheme="minorHAnsi" w:cstheme="minorHAnsi"/>
          <w:lang w:val="en-GB"/>
        </w:rPr>
        <w:t>in accordance with Article 20;</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rPr>
        <w:t>upon the total loss of the ship, or when the ship has been laid up for a continuous period of at least one month or upon the sale of the ship.</w:t>
      </w:r>
    </w:p>
    <w:p w:rsidR="00767F69" w:rsidRPr="00FB1FA7" w:rsidRDefault="00767F69" w:rsidP="00767F69">
      <w:pPr>
        <w:pStyle w:val="articlebullets"/>
        <w:spacing w:after="0"/>
        <w:rPr>
          <w:rFonts w:asciiTheme="minorHAnsi" w:hAnsiTheme="minorHAnsi" w:cstheme="minorHAnsi"/>
          <w:szCs w:val="18"/>
          <w:lang w:val="en-GB"/>
        </w:rPr>
      </w:pPr>
    </w:p>
    <w:p w:rsidR="00767F69" w:rsidRPr="00FB1FA7" w:rsidRDefault="00767F69" w:rsidP="00767F69">
      <w:pPr>
        <w:pStyle w:val="articletext"/>
        <w:numPr>
          <w:ilvl w:val="0"/>
          <w:numId w:val="1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A seafarer to whom this Agreement applies may terminate employment:</w:t>
      </w:r>
    </w:p>
    <w:p w:rsidR="00F71171" w:rsidRPr="00FB1FA7" w:rsidRDefault="00F71171" w:rsidP="00F71171">
      <w:pPr>
        <w:pStyle w:val="articletext"/>
        <w:tabs>
          <w:tab w:val="clear" w:pos="510"/>
        </w:tabs>
        <w:ind w:left="540" w:firstLine="0"/>
        <w:rPr>
          <w:rFonts w:asciiTheme="minorHAnsi" w:hAnsiTheme="minorHAnsi" w:cstheme="minorHAnsi"/>
          <w:color w:val="auto"/>
          <w:lang w:val="en-GB"/>
        </w:rPr>
      </w:pP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by giving one month’s written notice of termination to the Company or the Master of the ship;</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rPr>
        <w:t>when, during the course of a voyage it is confirmed that the spouse or, in the case of a single person, a parent, has fallen dangerously ill. This provision shall also be applied with regard to the partner of a seafarer provided that this partner has been nominated by the seafarer at the time of engagement as the seafarers next of kin.</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if the ship is about to sail into a warlike operations area, in accordance with Article 16 of this Agreement;</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if the seafarer was employed for a specified voyage on a specified ship, and the voyage is subsequently altered substantially, either with regard to duration of trading pattern;</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 xml:space="preserve">if the Ship is certified substandard in relation to the applicable provisions the Safety of Life at Sea Convention (SOLAS) 1974, the International Convention on Loadlines (LL) 1966, the Standards of Training Certification and Watch-keeping Convention (STCW) </w:t>
      </w:r>
      <w:r w:rsidRPr="00FB1FA7">
        <w:rPr>
          <w:rFonts w:asciiTheme="minorHAnsi" w:hAnsiTheme="minorHAnsi" w:cstheme="minorHAnsi"/>
          <w:i/>
          <w:iCs/>
          <w:lang w:val="en-GB"/>
        </w:rPr>
        <w:t>1995</w:t>
      </w:r>
      <w:r w:rsidRPr="00FB1FA7">
        <w:rPr>
          <w:rFonts w:asciiTheme="minorHAnsi" w:hAnsiTheme="minorHAnsi" w:cstheme="minorHAnsi"/>
          <w:lang w:val="en-GB"/>
        </w:rPr>
        <w:t>, the International Convention for the Prevention of Pollution from Ships 1973, as modified by the Protocol of 1978 (MARPOL) or substandard in relation to ILO Convention No. 147, 1976, Minimum Standards in Merchant Ships as supplemented by the Protocol of 1996 and remains so for a period of 30 consecutive days provided that adequate living conditions and provisions are provided on board or ashore.  In any event, a Ship shall be regarded as substandard if it is not in possession of the certificates required under either applicable national laws and regulations or international instruments;</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if the ship has been arrested and has remained under arrest for 30 days;</w:t>
      </w:r>
    </w:p>
    <w:p w:rsidR="00767F69" w:rsidRPr="00FB1FA7" w:rsidRDefault="00767F69" w:rsidP="00767F69">
      <w:pPr>
        <w:pStyle w:val="articlebullets"/>
        <w:numPr>
          <w:ilvl w:val="1"/>
          <w:numId w:val="17"/>
        </w:numPr>
        <w:spacing w:after="0"/>
        <w:rPr>
          <w:rFonts w:asciiTheme="minorHAnsi" w:hAnsiTheme="minorHAnsi" w:cstheme="minorHAnsi"/>
          <w:lang w:val="en-GB"/>
        </w:rPr>
      </w:pPr>
      <w:r w:rsidRPr="00FB1FA7">
        <w:rPr>
          <w:rFonts w:asciiTheme="minorHAnsi" w:hAnsiTheme="minorHAnsi" w:cstheme="minorHAnsi"/>
          <w:lang w:val="en-GB"/>
        </w:rPr>
        <w:t>if after any agreed grievance procedure has been invoked, the company has not complied with the terms of this Agreement;</w:t>
      </w:r>
    </w:p>
    <w:p w:rsidR="00767F69" w:rsidRPr="00FB1FA7" w:rsidRDefault="00767F69" w:rsidP="00767F69">
      <w:pPr>
        <w:pStyle w:val="articlebullets"/>
        <w:spacing w:after="0"/>
        <w:rPr>
          <w:rFonts w:asciiTheme="minorHAnsi" w:hAnsiTheme="minorHAnsi" w:cstheme="minorHAnsi"/>
          <w:lang w:val="en-GB"/>
        </w:rPr>
      </w:pPr>
    </w:p>
    <w:p w:rsidR="00767F69" w:rsidRPr="00FB1FA7" w:rsidRDefault="00767F69" w:rsidP="00767F69">
      <w:pPr>
        <w:pStyle w:val="articletext"/>
        <w:numPr>
          <w:ilvl w:val="0"/>
          <w:numId w:val="1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A seafarer shall be entitled to receive compensation of two months’ basic pay on termination of their employment in accordance with 18.2(a) and (c), 18.3(c), (d), (e), (f) and (g) above and Article 23.1.</w:t>
      </w:r>
    </w:p>
    <w:p w:rsidR="00767F69" w:rsidRPr="00FB1FA7" w:rsidRDefault="00767F69" w:rsidP="00767F69">
      <w:pPr>
        <w:pStyle w:val="articletext"/>
        <w:tabs>
          <w:tab w:val="clear" w:pos="510"/>
        </w:tabs>
        <w:rPr>
          <w:rFonts w:asciiTheme="minorHAnsi" w:hAnsiTheme="minorHAnsi" w:cstheme="minorHAnsi"/>
          <w:color w:val="auto"/>
          <w:lang w:val="en-GB"/>
        </w:rPr>
      </w:pPr>
    </w:p>
    <w:p w:rsidR="00767F69" w:rsidRPr="00FB1FA7" w:rsidRDefault="00767F69" w:rsidP="00767F69">
      <w:pPr>
        <w:pStyle w:val="articletext"/>
        <w:numPr>
          <w:ilvl w:val="0"/>
          <w:numId w:val="1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It shall not be grounds for termination if, during the period of the agreement, the company transfers the seafarer to another vessel belonging or related to the same owner/manager, on the same rank and wages and all other terms, if the second vessel is engaged on the same or similar voyage patterns.  There shall be no loss of earnings or entitlements during the transfer and the company shall be liable for all costs and subsistence for and during the transfer.</w:t>
      </w:r>
    </w:p>
    <w:p w:rsidR="00F71171" w:rsidRPr="00FB1FA7" w:rsidRDefault="00F71171" w:rsidP="00767F69">
      <w:pPr>
        <w:pStyle w:val="articleheading"/>
        <w:spacing w:before="0"/>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Repatriation</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§19</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18"/>
        </w:numPr>
        <w:rPr>
          <w:rFonts w:asciiTheme="minorHAnsi" w:hAnsiTheme="minorHAnsi" w:cstheme="minorHAnsi"/>
          <w:color w:val="auto"/>
          <w:lang w:val="en-GB"/>
        </w:rPr>
      </w:pPr>
      <w:r w:rsidRPr="00FB1FA7">
        <w:rPr>
          <w:rFonts w:asciiTheme="minorHAnsi" w:hAnsiTheme="minorHAnsi" w:cstheme="minorHAnsi"/>
          <w:color w:val="auto"/>
          <w:lang w:val="en-GB"/>
        </w:rPr>
        <w:t>Repatriation shall take place in such a manner that it takes into account the needs and reasonable requirements for comfort of the seafarer.</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widowControl w:val="0"/>
        <w:ind w:left="540" w:hanging="540"/>
        <w:jc w:val="both"/>
        <w:rPr>
          <w:rFonts w:asciiTheme="minorHAnsi" w:hAnsiTheme="minorHAnsi" w:cstheme="minorHAnsi"/>
          <w:sz w:val="20"/>
          <w:szCs w:val="20"/>
        </w:rPr>
      </w:pPr>
      <w:r w:rsidRPr="00FB1FA7">
        <w:rPr>
          <w:rFonts w:asciiTheme="minorHAnsi" w:hAnsiTheme="minorHAnsi" w:cstheme="minorHAnsi"/>
          <w:sz w:val="20"/>
          <w:szCs w:val="20"/>
        </w:rPr>
        <w:t>19.2</w:t>
      </w:r>
      <w:r w:rsidRPr="00FB1FA7">
        <w:rPr>
          <w:rFonts w:asciiTheme="minorHAnsi" w:hAnsiTheme="minorHAnsi" w:cstheme="minorHAnsi"/>
        </w:rPr>
        <w:t xml:space="preserve"> </w:t>
      </w:r>
      <w:r w:rsidRPr="00FB1FA7">
        <w:rPr>
          <w:rFonts w:asciiTheme="minorHAnsi" w:hAnsiTheme="minorHAnsi" w:cstheme="minorHAnsi"/>
        </w:rPr>
        <w:tab/>
      </w:r>
      <w:r w:rsidRPr="00FB1FA7">
        <w:rPr>
          <w:rFonts w:asciiTheme="minorHAnsi" w:hAnsiTheme="minorHAnsi" w:cstheme="minorHAnsi"/>
          <w:sz w:val="20"/>
          <w:szCs w:val="20"/>
        </w:rPr>
        <w:t xml:space="preserve">During repatriation for normal reasons, the company shall be liable for the   following costs </w:t>
      </w:r>
      <w:r w:rsidRPr="00FB1FA7">
        <w:rPr>
          <w:rFonts w:asciiTheme="minorHAnsi" w:hAnsiTheme="minorHAnsi" w:cstheme="minorHAnsi"/>
          <w:bCs/>
          <w:sz w:val="20"/>
          <w:szCs w:val="20"/>
        </w:rPr>
        <w:t>until the seafarers reach the final agreed repatriation destination, which can  be either a place of original engagement or home</w:t>
      </w:r>
      <w:r w:rsidRPr="00FB1FA7">
        <w:rPr>
          <w:rFonts w:asciiTheme="minorHAnsi" w:hAnsiTheme="minorHAnsi" w:cstheme="minorHAnsi"/>
          <w:sz w:val="20"/>
          <w:szCs w:val="20"/>
        </w:rPr>
        <w:t>:</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bullets"/>
        <w:numPr>
          <w:ilvl w:val="1"/>
          <w:numId w:val="18"/>
        </w:numPr>
        <w:tabs>
          <w:tab w:val="clear" w:pos="850"/>
        </w:tabs>
        <w:spacing w:after="0"/>
        <w:rPr>
          <w:rFonts w:asciiTheme="minorHAnsi" w:hAnsiTheme="minorHAnsi" w:cstheme="minorHAnsi"/>
          <w:lang w:val="en-GB"/>
        </w:rPr>
      </w:pPr>
      <w:r w:rsidRPr="00FB1FA7">
        <w:rPr>
          <w:rFonts w:asciiTheme="minorHAnsi" w:hAnsiTheme="minorHAnsi" w:cstheme="minorHAnsi"/>
          <w:lang w:val="en-GB"/>
        </w:rPr>
        <w:t>payment of basic wages between the time of discharge and the arrival of the seafarer at their place of original engagement or home;</w:t>
      </w:r>
    </w:p>
    <w:p w:rsidR="00767F69" w:rsidRPr="00FB1FA7" w:rsidRDefault="00767F69" w:rsidP="00767F69">
      <w:pPr>
        <w:pStyle w:val="articlebullets"/>
        <w:numPr>
          <w:ilvl w:val="1"/>
          <w:numId w:val="18"/>
        </w:numPr>
        <w:tabs>
          <w:tab w:val="clear" w:pos="850"/>
        </w:tabs>
        <w:spacing w:after="0"/>
        <w:rPr>
          <w:rFonts w:asciiTheme="minorHAnsi" w:hAnsiTheme="minorHAnsi" w:cstheme="minorHAnsi"/>
          <w:lang w:val="en-GB"/>
        </w:rPr>
      </w:pPr>
      <w:r w:rsidRPr="00FB1FA7">
        <w:rPr>
          <w:rFonts w:asciiTheme="minorHAnsi" w:hAnsiTheme="minorHAnsi" w:cstheme="minorHAnsi"/>
          <w:lang w:val="en-GB"/>
        </w:rPr>
        <w:t>the cost of accommodation and food;</w:t>
      </w:r>
    </w:p>
    <w:p w:rsidR="00767F69" w:rsidRPr="00FB1FA7" w:rsidRDefault="00767F69" w:rsidP="00767F69">
      <w:pPr>
        <w:pStyle w:val="articlebullets"/>
        <w:numPr>
          <w:ilvl w:val="1"/>
          <w:numId w:val="18"/>
        </w:numPr>
        <w:tabs>
          <w:tab w:val="clear" w:pos="850"/>
        </w:tabs>
        <w:spacing w:after="0"/>
        <w:rPr>
          <w:rFonts w:asciiTheme="minorHAnsi" w:hAnsiTheme="minorHAnsi" w:cstheme="minorHAnsi"/>
          <w:lang w:val="en-GB"/>
        </w:rPr>
      </w:pPr>
      <w:r w:rsidRPr="00FB1FA7">
        <w:rPr>
          <w:rFonts w:asciiTheme="minorHAnsi" w:hAnsiTheme="minorHAnsi" w:cstheme="minorHAnsi"/>
          <w:lang w:val="en-GB"/>
        </w:rPr>
        <w:t>reasonable personal travel and subsistence costs during the travel period;</w:t>
      </w:r>
    </w:p>
    <w:p w:rsidR="00767F69" w:rsidRPr="00FB1FA7" w:rsidRDefault="00767F69" w:rsidP="00767F69">
      <w:pPr>
        <w:pStyle w:val="articlebullets"/>
        <w:numPr>
          <w:ilvl w:val="1"/>
          <w:numId w:val="18"/>
        </w:numPr>
        <w:tabs>
          <w:tab w:val="clear" w:pos="850"/>
        </w:tabs>
        <w:spacing w:after="0"/>
        <w:rPr>
          <w:rFonts w:asciiTheme="minorHAnsi" w:hAnsiTheme="minorHAnsi" w:cstheme="minorHAnsi"/>
          <w:lang w:val="en-GB"/>
        </w:rPr>
      </w:pPr>
      <w:r w:rsidRPr="00FB1FA7">
        <w:rPr>
          <w:rFonts w:asciiTheme="minorHAnsi" w:hAnsiTheme="minorHAnsi" w:cstheme="minorHAnsi"/>
          <w:lang w:val="en-GB"/>
        </w:rPr>
        <w:t>transport of the seafarer’s personal effects up to the amount allowed free of charge by the relevant carrier agreed with the company.</w:t>
      </w:r>
    </w:p>
    <w:p w:rsidR="00767F69" w:rsidRPr="00FB1FA7" w:rsidRDefault="00767F69" w:rsidP="00767F69">
      <w:pPr>
        <w:tabs>
          <w:tab w:val="left" w:pos="540"/>
          <w:tab w:val="left" w:pos="1080"/>
          <w:tab w:val="left" w:pos="3420"/>
        </w:tabs>
        <w:ind w:left="720"/>
        <w:jc w:val="both"/>
        <w:rPr>
          <w:rFonts w:asciiTheme="minorHAnsi" w:hAnsiTheme="minorHAnsi" w:cstheme="minorHAnsi"/>
          <w:i/>
          <w:iCs/>
          <w:sz w:val="20"/>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 xml:space="preserve">19.3  </w:t>
      </w:r>
      <w:r w:rsidRPr="00FB1FA7">
        <w:rPr>
          <w:rFonts w:asciiTheme="minorHAnsi" w:hAnsiTheme="minorHAnsi" w:cstheme="minorHAnsi"/>
          <w:color w:val="auto"/>
          <w:lang w:val="en-GB"/>
        </w:rPr>
        <w:tab/>
        <w:t xml:space="preserve">A seafarer shall be entitled to repatriation at the company’s expense on termination of employment as per Article 18 except where such termination arises under Clause 18.2(b) </w:t>
      </w:r>
      <w:r w:rsidRPr="00FB1FA7">
        <w:rPr>
          <w:rFonts w:asciiTheme="minorHAnsi" w:hAnsiTheme="minorHAnsi" w:cstheme="minorHAnsi"/>
          <w:strike/>
          <w:color w:val="auto"/>
          <w:lang w:val="en-GB"/>
        </w:rPr>
        <w:t>and 18.3(a).</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Misconduct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§20</w:t>
      </w:r>
    </w:p>
    <w:p w:rsidR="00767F69" w:rsidRPr="00FB1FA7" w:rsidRDefault="00767F69" w:rsidP="00767F69">
      <w:pPr>
        <w:pStyle w:val="articlenumberheading"/>
        <w:spacing w:after="0"/>
        <w:rPr>
          <w:rFonts w:asciiTheme="minorHAnsi" w:hAnsiTheme="minorHAnsi" w:cstheme="minorHAnsi"/>
          <w:lang w:val="en-GB"/>
        </w:rPr>
      </w:pPr>
    </w:p>
    <w:p w:rsidR="00767F69" w:rsidRPr="00FB1FA7" w:rsidRDefault="00767F69" w:rsidP="00767F69">
      <w:pPr>
        <w:pStyle w:val="articletext"/>
        <w:numPr>
          <w:ilvl w:val="0"/>
          <w:numId w:val="19"/>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 xml:space="preserve">A company may terminate the employment of a seafarer following </w:t>
      </w:r>
      <w:r w:rsidRPr="00FB1FA7">
        <w:rPr>
          <w:rFonts w:asciiTheme="minorHAnsi" w:hAnsiTheme="minorHAnsi" w:cstheme="minorHAnsi"/>
          <w:color w:val="auto"/>
        </w:rPr>
        <w:t xml:space="preserve">a serious default of the seafarers employment obligations </w:t>
      </w:r>
      <w:r w:rsidRPr="00FB1FA7">
        <w:rPr>
          <w:rFonts w:asciiTheme="minorHAnsi" w:hAnsiTheme="minorHAnsi" w:cstheme="minorHAnsi"/>
          <w:color w:val="auto"/>
          <w:lang w:val="en-GB"/>
        </w:rPr>
        <w:t xml:space="preserve">which gives rise to a lawful entitlement to dismissal, provided that the company shall, where possible, prior to dismissal, give written notice to the seafarer specifying the </w:t>
      </w:r>
      <w:r w:rsidRPr="00FB1FA7">
        <w:rPr>
          <w:rFonts w:asciiTheme="minorHAnsi" w:hAnsiTheme="minorHAnsi" w:cstheme="minorHAnsi"/>
          <w:color w:val="auto"/>
        </w:rPr>
        <w:t xml:space="preserve">serious default </w:t>
      </w:r>
      <w:r w:rsidRPr="00FB1FA7">
        <w:rPr>
          <w:rFonts w:asciiTheme="minorHAnsi" w:hAnsiTheme="minorHAnsi" w:cstheme="minorHAnsi"/>
          <w:color w:val="auto"/>
          <w:lang w:val="en-GB"/>
        </w:rPr>
        <w:t xml:space="preserve"> which has been the cause of the dismissal.</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19"/>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In the event of the dismissal of a seafarer in accordance with this clause, the company shall be entitled to recover from that seafarer’s balance of wages the costs involved with repatriating the seafarer together with such costs incurred by the company as are directly attributable to the seafarers proven misconduct. Such costs do not, however, include the costs of providing a replacement for the dismissed seafarer.</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19"/>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 xml:space="preserve">For the purpose of this Agreement, refusal by any seafarer to obey an order to sail the ship shall not amount to </w:t>
      </w:r>
      <w:r w:rsidRPr="00FB1FA7">
        <w:rPr>
          <w:rFonts w:asciiTheme="minorHAnsi" w:hAnsiTheme="minorHAnsi" w:cstheme="minorHAnsi"/>
          <w:color w:val="auto"/>
        </w:rPr>
        <w:t xml:space="preserve">a breach of the </w:t>
      </w:r>
      <w:r w:rsidRPr="00FB1FA7">
        <w:rPr>
          <w:rFonts w:asciiTheme="minorHAnsi" w:hAnsiTheme="minorHAnsi" w:cstheme="minorHAnsi"/>
          <w:color w:val="auto"/>
          <w:lang w:val="en-GB"/>
        </w:rPr>
        <w:t>seafarer</w:t>
      </w:r>
      <w:r w:rsidRPr="00FB1FA7">
        <w:rPr>
          <w:rFonts w:asciiTheme="minorHAnsi" w:hAnsiTheme="minorHAnsi" w:cstheme="minorHAnsi"/>
          <w:color w:val="auto"/>
        </w:rPr>
        <w:t xml:space="preserve">s employment obligations </w:t>
      </w:r>
      <w:r w:rsidRPr="00FB1FA7">
        <w:rPr>
          <w:rFonts w:asciiTheme="minorHAnsi" w:hAnsiTheme="minorHAnsi" w:cstheme="minorHAnsi"/>
          <w:color w:val="auto"/>
          <w:lang w:val="en-GB"/>
        </w:rPr>
        <w:t>where:</w:t>
      </w:r>
    </w:p>
    <w:p w:rsidR="00F71171" w:rsidRPr="00FB1FA7" w:rsidRDefault="00F71171" w:rsidP="00F71171">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bullets"/>
        <w:numPr>
          <w:ilvl w:val="1"/>
          <w:numId w:val="19"/>
        </w:numPr>
        <w:spacing w:after="0"/>
        <w:rPr>
          <w:rFonts w:asciiTheme="minorHAnsi" w:hAnsiTheme="minorHAnsi" w:cstheme="minorHAnsi"/>
          <w:lang w:val="en-GB"/>
        </w:rPr>
      </w:pPr>
      <w:r w:rsidRPr="00FB1FA7">
        <w:rPr>
          <w:rFonts w:asciiTheme="minorHAnsi" w:hAnsiTheme="minorHAnsi" w:cstheme="minorHAnsi"/>
          <w:lang w:val="en-GB"/>
        </w:rPr>
        <w:t>the ship is unseaworthy or otherwise substandard as defined in Clause 18.3 (e);</w:t>
      </w:r>
    </w:p>
    <w:p w:rsidR="00767F69" w:rsidRPr="00FB1FA7" w:rsidRDefault="00767F69" w:rsidP="00767F69">
      <w:pPr>
        <w:pStyle w:val="articlebullets"/>
        <w:numPr>
          <w:ilvl w:val="1"/>
          <w:numId w:val="19"/>
        </w:numPr>
        <w:spacing w:after="0"/>
        <w:rPr>
          <w:rFonts w:asciiTheme="minorHAnsi" w:hAnsiTheme="minorHAnsi" w:cstheme="minorHAnsi"/>
          <w:lang w:val="en-GB"/>
        </w:rPr>
      </w:pPr>
      <w:r w:rsidRPr="00FB1FA7">
        <w:rPr>
          <w:rFonts w:asciiTheme="minorHAnsi" w:hAnsiTheme="minorHAnsi" w:cstheme="minorHAnsi"/>
          <w:lang w:val="en-GB"/>
        </w:rPr>
        <w:t>for any reason it would be unlawful for the ship to sail;</w:t>
      </w:r>
    </w:p>
    <w:p w:rsidR="00767F69" w:rsidRPr="00FB1FA7" w:rsidRDefault="00767F69" w:rsidP="00767F69">
      <w:pPr>
        <w:pStyle w:val="articlebullets"/>
        <w:numPr>
          <w:ilvl w:val="1"/>
          <w:numId w:val="19"/>
        </w:numPr>
        <w:spacing w:after="0"/>
        <w:rPr>
          <w:rFonts w:asciiTheme="minorHAnsi" w:hAnsiTheme="minorHAnsi" w:cstheme="minorHAnsi"/>
          <w:lang w:val="en-GB"/>
        </w:rPr>
      </w:pPr>
      <w:r w:rsidRPr="00FB1FA7">
        <w:rPr>
          <w:rFonts w:asciiTheme="minorHAnsi" w:hAnsiTheme="minorHAnsi" w:cstheme="minorHAnsi"/>
          <w:lang w:val="en-GB"/>
        </w:rPr>
        <w:t>the seafarer has a genuine grievance against the company in relation to the implementation of this Agreement and has complied in full with the terms of the company’s grievance procedure; or</w:t>
      </w:r>
    </w:p>
    <w:p w:rsidR="00767F69" w:rsidRPr="00FB1FA7" w:rsidRDefault="00767F69" w:rsidP="00767F69">
      <w:pPr>
        <w:pStyle w:val="articlebullets"/>
        <w:numPr>
          <w:ilvl w:val="1"/>
          <w:numId w:val="19"/>
        </w:numPr>
        <w:spacing w:after="0"/>
        <w:rPr>
          <w:rFonts w:asciiTheme="minorHAnsi" w:hAnsiTheme="minorHAnsi" w:cstheme="minorHAnsi"/>
          <w:lang w:val="en-GB"/>
        </w:rPr>
      </w:pPr>
      <w:r w:rsidRPr="00FB1FA7">
        <w:rPr>
          <w:rFonts w:asciiTheme="minorHAnsi" w:hAnsiTheme="minorHAnsi" w:cstheme="minorHAnsi"/>
          <w:lang w:val="en-GB"/>
        </w:rPr>
        <w:t>the seafarer refuses to sail into a warlike area.</w:t>
      </w:r>
    </w:p>
    <w:p w:rsidR="00767F69" w:rsidRPr="00FB1FA7" w:rsidRDefault="00767F69" w:rsidP="00767F69">
      <w:pPr>
        <w:pStyle w:val="articlebullets"/>
        <w:spacing w:after="0"/>
        <w:ind w:left="4320"/>
        <w:rPr>
          <w:rFonts w:asciiTheme="minorHAnsi" w:hAnsiTheme="minorHAnsi" w:cstheme="minorHAnsi"/>
          <w:b/>
          <w:bCs/>
          <w:lang w:val="en-GB"/>
        </w:rPr>
      </w:pPr>
      <w:r w:rsidRPr="00FB1FA7">
        <w:rPr>
          <w:rFonts w:asciiTheme="minorHAnsi" w:hAnsiTheme="minorHAnsi" w:cstheme="minorHAnsi"/>
          <w:b/>
          <w:bCs/>
          <w:lang w:val="en-GB"/>
        </w:rPr>
        <w:t>Medical Attention</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§21</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numPr>
          <w:ilvl w:val="0"/>
          <w:numId w:val="20"/>
        </w:num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 xml:space="preserve">A seafarer shall be entitled to immediate </w:t>
      </w:r>
      <w:r w:rsidR="00EA3F9E" w:rsidRPr="00FB1FA7">
        <w:rPr>
          <w:rFonts w:asciiTheme="minorHAnsi" w:hAnsiTheme="minorHAnsi" w:cstheme="minorHAnsi"/>
          <w:sz w:val="20"/>
        </w:rPr>
        <w:t xml:space="preserve">medical attention when required </w:t>
      </w:r>
      <w:r w:rsidR="00EA3F9E" w:rsidRPr="00FB1FA7">
        <w:rPr>
          <w:rFonts w:asciiTheme="minorHAnsi" w:hAnsiTheme="minorHAnsi" w:cstheme="minorHAnsi"/>
          <w:sz w:val="20"/>
          <w:lang w:val="en-US"/>
        </w:rPr>
        <w:t>and to dental treatment of acute pain and emergencies.</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pStyle w:val="articletext"/>
        <w:numPr>
          <w:ilvl w:val="0"/>
          <w:numId w:val="20"/>
        </w:numPr>
        <w:rPr>
          <w:rFonts w:asciiTheme="minorHAnsi" w:hAnsiTheme="minorHAnsi" w:cstheme="minorHAnsi"/>
          <w:color w:val="auto"/>
          <w:lang w:val="en-GB"/>
        </w:rPr>
      </w:pPr>
      <w:r w:rsidRPr="00FB1FA7">
        <w:rPr>
          <w:rFonts w:asciiTheme="minorHAnsi" w:hAnsiTheme="minorHAnsi" w:cstheme="minorHAnsi"/>
          <w:color w:val="auto"/>
          <w:lang w:val="en-GB"/>
        </w:rPr>
        <w:t xml:space="preserve">A seafarer who is hospitalised abroad owing to sickness or injury shall be entitled to medical attention (including hospitalisation) at the company’s expense for as long as such attention is required or until the seafarer is repatriated </w:t>
      </w:r>
      <w:r w:rsidRPr="00FB1FA7">
        <w:rPr>
          <w:rFonts w:asciiTheme="minorHAnsi" w:hAnsiTheme="minorHAnsi" w:cstheme="minorHAnsi"/>
          <w:strike/>
          <w:color w:val="auto"/>
          <w:lang w:val="en-GB"/>
        </w:rPr>
        <w:t>to the port of engagement</w:t>
      </w:r>
      <w:r w:rsidR="00EA3F9E" w:rsidRPr="00FB1FA7">
        <w:rPr>
          <w:rFonts w:asciiTheme="minorHAnsi" w:hAnsiTheme="minorHAnsi" w:cstheme="minorHAnsi"/>
          <w:color w:val="auto"/>
          <w:lang w:val="en-GB"/>
        </w:rPr>
        <w:t xml:space="preserve"> pursuant to Article 19,</w:t>
      </w:r>
      <w:r w:rsidRPr="00FB1FA7">
        <w:rPr>
          <w:rFonts w:asciiTheme="minorHAnsi" w:hAnsiTheme="minorHAnsi" w:cstheme="minorHAnsi"/>
          <w:color w:val="auto"/>
          <w:lang w:val="en-GB"/>
        </w:rPr>
        <w:t xml:space="preserve"> whichever is the earlier.</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0"/>
        </w:numPr>
        <w:rPr>
          <w:rFonts w:asciiTheme="minorHAnsi" w:hAnsiTheme="minorHAnsi" w:cstheme="minorHAnsi"/>
          <w:color w:val="auto"/>
          <w:lang w:val="en-GB"/>
        </w:rPr>
      </w:pPr>
      <w:r w:rsidRPr="00FB1FA7">
        <w:rPr>
          <w:rFonts w:asciiTheme="minorHAnsi" w:hAnsiTheme="minorHAnsi" w:cstheme="minorHAnsi"/>
          <w:color w:val="auto"/>
          <w:lang w:val="en-GB"/>
        </w:rPr>
        <w:t xml:space="preserve">A seafarer repatriated </w:t>
      </w:r>
      <w:r w:rsidRPr="00FB1FA7">
        <w:rPr>
          <w:rFonts w:asciiTheme="minorHAnsi" w:hAnsiTheme="minorHAnsi" w:cstheme="minorHAnsi"/>
          <w:strike/>
          <w:color w:val="auto"/>
          <w:lang w:val="en-GB"/>
        </w:rPr>
        <w:t>to their port of engagement,</w:t>
      </w:r>
      <w:r w:rsidRPr="00FB1FA7">
        <w:rPr>
          <w:rFonts w:asciiTheme="minorHAnsi" w:hAnsiTheme="minorHAnsi" w:cstheme="minorHAnsi"/>
          <w:color w:val="auto"/>
          <w:lang w:val="en-GB"/>
        </w:rPr>
        <w:t xml:space="preserve"> unfit as a result of sickness or injury, shall be entitled to medical attention (including hospitalisation) at the company’s expense:</w:t>
      </w:r>
    </w:p>
    <w:p w:rsidR="00F71171" w:rsidRPr="00FB1FA7" w:rsidRDefault="00F71171" w:rsidP="00F71171">
      <w:pPr>
        <w:pStyle w:val="articletext"/>
        <w:ind w:left="0" w:firstLine="0"/>
        <w:rPr>
          <w:rFonts w:asciiTheme="minorHAnsi" w:hAnsiTheme="minorHAnsi" w:cstheme="minorHAnsi"/>
          <w:color w:val="auto"/>
          <w:lang w:val="en-GB"/>
        </w:rPr>
      </w:pPr>
    </w:p>
    <w:p w:rsidR="00767F69" w:rsidRPr="00FB1FA7" w:rsidRDefault="00767F69" w:rsidP="00767F69">
      <w:pPr>
        <w:pStyle w:val="articlebullets"/>
        <w:numPr>
          <w:ilvl w:val="1"/>
          <w:numId w:val="20"/>
        </w:numPr>
        <w:spacing w:after="0"/>
        <w:rPr>
          <w:rFonts w:asciiTheme="minorHAnsi" w:hAnsiTheme="minorHAnsi" w:cstheme="minorHAnsi"/>
          <w:lang w:val="en-GB"/>
        </w:rPr>
      </w:pPr>
      <w:r w:rsidRPr="00FB1FA7">
        <w:rPr>
          <w:rFonts w:asciiTheme="minorHAnsi" w:hAnsiTheme="minorHAnsi" w:cstheme="minorHAnsi"/>
          <w:lang w:val="en-GB"/>
        </w:rPr>
        <w:t>in the case of sickness, for up to 130 days after repatriation, subject to the submission of satisfactory medical reports;</w:t>
      </w:r>
    </w:p>
    <w:p w:rsidR="00767F69" w:rsidRPr="00FB1FA7" w:rsidRDefault="00767F69" w:rsidP="00767F69">
      <w:pPr>
        <w:pStyle w:val="articlebullets"/>
        <w:numPr>
          <w:ilvl w:val="1"/>
          <w:numId w:val="20"/>
        </w:numPr>
        <w:spacing w:after="0"/>
        <w:rPr>
          <w:rFonts w:asciiTheme="minorHAnsi" w:hAnsiTheme="minorHAnsi" w:cstheme="minorHAnsi"/>
          <w:lang w:val="en-GB"/>
        </w:rPr>
      </w:pPr>
      <w:r w:rsidRPr="00FB1FA7">
        <w:rPr>
          <w:rFonts w:asciiTheme="minorHAnsi" w:hAnsiTheme="minorHAnsi" w:cstheme="minorHAnsi"/>
          <w:lang w:val="en-GB"/>
        </w:rPr>
        <w:t>in the case of injury, for so long as medical attention is required or until a medical determination is made in accordance with clause 24.2 concerning permanent disability.</w:t>
      </w:r>
    </w:p>
    <w:p w:rsidR="00EA3F9E" w:rsidRPr="00FB1FA7" w:rsidRDefault="00EA3F9E" w:rsidP="00767F69">
      <w:pPr>
        <w:pStyle w:val="articlebullets"/>
        <w:numPr>
          <w:ilvl w:val="1"/>
          <w:numId w:val="20"/>
        </w:numPr>
        <w:spacing w:after="0"/>
        <w:rPr>
          <w:rFonts w:asciiTheme="minorHAnsi" w:hAnsiTheme="minorHAnsi" w:cstheme="minorHAnsi"/>
          <w:lang w:val="en-GB"/>
        </w:rPr>
      </w:pPr>
      <w:r w:rsidRPr="00FB1FA7">
        <w:rPr>
          <w:rFonts w:asciiTheme="minorHAnsi" w:hAnsiTheme="minorHAnsi" w:cstheme="minorHAnsi"/>
          <w:lang w:val="en-GB"/>
        </w:rPr>
        <w:t>in those cases where, following repatriation, seafarers have to meet their own medical care costs, in line with Article 21.3 (a), they may submit claims for reimbursement within 6 months, unless there are exceptional circumstances, in which case the period may be extended</w:t>
      </w:r>
    </w:p>
    <w:p w:rsidR="00F71171" w:rsidRPr="00FB1FA7" w:rsidRDefault="00F71171" w:rsidP="00F71171">
      <w:pPr>
        <w:pStyle w:val="articlebullets"/>
        <w:spacing w:after="0"/>
        <w:ind w:left="1440" w:firstLine="0"/>
        <w:rPr>
          <w:rFonts w:asciiTheme="minorHAnsi" w:hAnsiTheme="minorHAnsi" w:cstheme="minorHAnsi"/>
          <w:lang w:val="en-GB"/>
        </w:rPr>
      </w:pPr>
    </w:p>
    <w:p w:rsidR="00767F69" w:rsidRPr="00FB1FA7" w:rsidRDefault="00767F69" w:rsidP="00767F69">
      <w:pPr>
        <w:pStyle w:val="articletext"/>
        <w:numPr>
          <w:ilvl w:val="0"/>
          <w:numId w:val="20"/>
        </w:numPr>
        <w:rPr>
          <w:rFonts w:asciiTheme="minorHAnsi" w:hAnsiTheme="minorHAnsi" w:cstheme="minorHAnsi"/>
          <w:color w:val="auto"/>
          <w:lang w:val="en-GB"/>
        </w:rPr>
      </w:pPr>
      <w:r w:rsidRPr="00FB1FA7">
        <w:rPr>
          <w:rFonts w:asciiTheme="minorHAnsi" w:hAnsiTheme="minorHAnsi" w:cstheme="minorHAnsi"/>
          <w:color w:val="auto"/>
          <w:lang w:val="en-GB"/>
        </w:rPr>
        <w:t>Proof of continued entitlement to medical attention shall be by submission of satisfactory medical reports, endorsed, where necessary, by a company appointed doctor.</w:t>
      </w:r>
      <w:r w:rsidR="00EA3F9E" w:rsidRPr="00FB1FA7">
        <w:rPr>
          <w:rFonts w:asciiTheme="minorHAnsi" w:eastAsia="MS UI Gothic" w:hAnsiTheme="minorHAnsi" w:cstheme="minorHAnsi"/>
          <w:color w:val="auto"/>
          <w:kern w:val="2"/>
          <w:sz w:val="24"/>
          <w:u w:color="0000FF"/>
          <w:lang w:val="en-GB" w:eastAsia="ja-JP"/>
        </w:rPr>
        <w:t xml:space="preserve"> </w:t>
      </w:r>
      <w:r w:rsidR="00EA3F9E" w:rsidRPr="00FB1FA7">
        <w:rPr>
          <w:rFonts w:asciiTheme="minorHAnsi" w:hAnsiTheme="minorHAnsi" w:cstheme="minorHAnsi"/>
          <w:color w:val="auto"/>
          <w:lang w:val="en-GB"/>
        </w:rPr>
        <w:t>If a doctor appointed by or on behalf of the seafarer disagrees with the assessment, a third doctor may be nominated jointly between the Company and the Union and the decision of this doctor shall be final and binding on both parties.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Sick Pay</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§22</w:t>
      </w:r>
    </w:p>
    <w:p w:rsidR="00767F69" w:rsidRPr="00FB1FA7" w:rsidRDefault="00767F69" w:rsidP="00767F69">
      <w:pPr>
        <w:pStyle w:val="articlenumberheading"/>
        <w:spacing w:after="0"/>
        <w:jc w:val="both"/>
        <w:rPr>
          <w:rFonts w:asciiTheme="minorHAnsi" w:hAnsiTheme="minorHAnsi" w:cstheme="minorHAnsi"/>
          <w:b w:val="0"/>
          <w:bCs w:val="0"/>
          <w:lang w:val="en-GB"/>
        </w:rPr>
      </w:pPr>
    </w:p>
    <w:p w:rsidR="00767F69" w:rsidRPr="00FB1FA7" w:rsidRDefault="00767F69" w:rsidP="00767F69">
      <w:pPr>
        <w:pStyle w:val="articletext"/>
        <w:numPr>
          <w:ilvl w:val="0"/>
          <w:numId w:val="21"/>
        </w:numPr>
        <w:rPr>
          <w:rFonts w:asciiTheme="minorHAnsi" w:hAnsiTheme="minorHAnsi" w:cstheme="minorHAnsi"/>
          <w:color w:val="auto"/>
          <w:lang w:val="en-GB"/>
        </w:rPr>
      </w:pPr>
      <w:r w:rsidRPr="00FB1FA7">
        <w:rPr>
          <w:rFonts w:asciiTheme="minorHAnsi" w:hAnsiTheme="minorHAnsi" w:cstheme="minorHAnsi"/>
          <w:color w:val="auto"/>
          <w:lang w:val="en-GB"/>
        </w:rPr>
        <w:t xml:space="preserve">When a seafarer is landed at any port because of sickness or injury a pro rata payment of their basic wages </w:t>
      </w:r>
      <w:r w:rsidRPr="00FB1FA7">
        <w:rPr>
          <w:rFonts w:asciiTheme="minorHAnsi" w:hAnsiTheme="minorHAnsi" w:cstheme="minorHAnsi"/>
          <w:bCs/>
          <w:color w:val="auto"/>
        </w:rPr>
        <w:t xml:space="preserve">plus guaranteed or, in the case of officers, fixed overtime, </w:t>
      </w:r>
      <w:r w:rsidRPr="00FB1FA7">
        <w:rPr>
          <w:rFonts w:asciiTheme="minorHAnsi" w:hAnsiTheme="minorHAnsi" w:cstheme="minorHAnsi"/>
          <w:color w:val="auto"/>
          <w:lang w:val="en-GB"/>
        </w:rPr>
        <w:t>shall continue until they have been repatriated at the company’s expense as specified in Article 19.</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1"/>
        </w:numPr>
        <w:rPr>
          <w:rFonts w:asciiTheme="minorHAnsi" w:hAnsiTheme="minorHAnsi" w:cstheme="minorHAnsi"/>
          <w:color w:val="auto"/>
          <w:lang w:val="en-GB"/>
        </w:rPr>
      </w:pPr>
      <w:r w:rsidRPr="00FB1FA7">
        <w:rPr>
          <w:rFonts w:asciiTheme="minorHAnsi" w:hAnsiTheme="minorHAnsi" w:cstheme="minorHAnsi"/>
          <w:color w:val="auto"/>
          <w:lang w:val="en-GB"/>
        </w:rPr>
        <w:t>Thereafter the seafarer shall be entitled to sick pay at the rate equivalent to their basic wage while they remain sick up to a maximum of 130 days after repatriation</w:t>
      </w:r>
      <w:r w:rsidR="00EA3F9E" w:rsidRPr="00FB1FA7">
        <w:rPr>
          <w:rFonts w:asciiTheme="minorHAnsi" w:hAnsiTheme="minorHAnsi" w:cstheme="minorHAnsi"/>
          <w:color w:val="auto"/>
          <w:lang w:val="en-GB"/>
        </w:rPr>
        <w:t>.</w:t>
      </w:r>
      <w:r w:rsidR="00EA3F9E" w:rsidRPr="00FB1FA7">
        <w:rPr>
          <w:rFonts w:asciiTheme="minorHAnsi" w:hAnsiTheme="minorHAnsi" w:cstheme="minorHAnsi"/>
          <w:lang w:val="en-GB"/>
        </w:rPr>
        <w:t xml:space="preserve"> The provision of sick pay following repatriation shall be subject to submission of a valid medical certificate, without undue delay.</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1"/>
        </w:numPr>
        <w:rPr>
          <w:rFonts w:asciiTheme="minorHAnsi" w:hAnsiTheme="minorHAnsi" w:cstheme="minorHAnsi"/>
          <w:color w:val="auto"/>
          <w:lang w:val="en-GB"/>
        </w:rPr>
      </w:pPr>
      <w:r w:rsidRPr="00FB1FA7">
        <w:rPr>
          <w:rFonts w:asciiTheme="minorHAnsi" w:hAnsiTheme="minorHAnsi" w:cstheme="minorHAnsi"/>
          <w:color w:val="auto"/>
          <w:lang w:val="en-GB"/>
        </w:rPr>
        <w:t>However, in the event of incapacity due to an accident the basic wages shall be paid until the injured seafarer has been cured or until a medical determination is made in accordance with clause 24.2 concerning permanent disability.</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1"/>
        </w:numPr>
        <w:rPr>
          <w:rFonts w:asciiTheme="minorHAnsi" w:hAnsiTheme="minorHAnsi" w:cstheme="minorHAnsi"/>
          <w:color w:val="auto"/>
          <w:lang w:val="en-GB"/>
        </w:rPr>
      </w:pPr>
      <w:r w:rsidRPr="00FB1FA7">
        <w:rPr>
          <w:rFonts w:asciiTheme="minorHAnsi" w:hAnsiTheme="minorHAnsi" w:cstheme="minorHAnsi"/>
          <w:color w:val="auto"/>
          <w:lang w:val="en-GB"/>
        </w:rPr>
        <w:t>Proof of continued entitlement to sick pay shall be by submission of satisfactory medical reports, endorsed, where necessary, by a company appointed doctor. If a doctor appointed by or on behalf of the seafarer disagrees with the assessment, a third doctor may be nominated jointly between the company and the seafarer and the decision of this doctor shall be final and binding on both parties.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Maternity</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§23</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22"/>
        </w:numPr>
        <w:rPr>
          <w:rFonts w:asciiTheme="minorHAnsi" w:hAnsiTheme="minorHAnsi" w:cstheme="minorHAnsi"/>
          <w:color w:val="auto"/>
          <w:lang w:val="en-GB"/>
        </w:rPr>
      </w:pPr>
      <w:r w:rsidRPr="00FB1FA7">
        <w:rPr>
          <w:rFonts w:asciiTheme="minorHAnsi" w:hAnsiTheme="minorHAnsi" w:cstheme="minorHAnsi"/>
          <w:color w:val="auto"/>
          <w:lang w:val="en-GB"/>
        </w:rPr>
        <w:t>In the event that a crew member becomes pregnant during the period of employment:</w:t>
      </w:r>
    </w:p>
    <w:p w:rsidR="00F71171" w:rsidRPr="00FB1FA7" w:rsidRDefault="00F71171" w:rsidP="00F71171">
      <w:pPr>
        <w:pStyle w:val="articletext"/>
        <w:ind w:left="540" w:firstLine="0"/>
        <w:rPr>
          <w:rFonts w:asciiTheme="minorHAnsi" w:hAnsiTheme="minorHAnsi" w:cstheme="minorHAnsi"/>
          <w:color w:val="auto"/>
          <w:lang w:val="en-GB"/>
        </w:rPr>
      </w:pPr>
    </w:p>
    <w:p w:rsidR="00767F69" w:rsidRPr="00FB1FA7" w:rsidRDefault="00767F69" w:rsidP="00F71171">
      <w:pPr>
        <w:pStyle w:val="articlebullets"/>
        <w:numPr>
          <w:ilvl w:val="1"/>
          <w:numId w:val="22"/>
        </w:numPr>
        <w:tabs>
          <w:tab w:val="clear" w:pos="850"/>
          <w:tab w:val="clear" w:pos="1440"/>
          <w:tab w:val="left" w:pos="360"/>
        </w:tabs>
        <w:spacing w:after="0"/>
        <w:ind w:left="1418" w:hanging="425"/>
        <w:rPr>
          <w:rFonts w:asciiTheme="minorHAnsi" w:hAnsiTheme="minorHAnsi" w:cstheme="minorHAnsi"/>
          <w:lang w:val="en-GB"/>
        </w:rPr>
      </w:pPr>
      <w:r w:rsidRPr="00FB1FA7">
        <w:rPr>
          <w:rFonts w:asciiTheme="minorHAnsi" w:hAnsiTheme="minorHAnsi" w:cstheme="minorHAnsi"/>
          <w:lang w:val="en-GB"/>
        </w:rPr>
        <w:t>the seafarer shall advise the master as soon as the pregnancy is confirmed;</w:t>
      </w:r>
    </w:p>
    <w:p w:rsidR="00767F69" w:rsidRPr="00FB1FA7" w:rsidRDefault="00767F69" w:rsidP="00F71171">
      <w:pPr>
        <w:pStyle w:val="a0"/>
        <w:numPr>
          <w:ilvl w:val="1"/>
          <w:numId w:val="22"/>
        </w:numPr>
        <w:tabs>
          <w:tab w:val="clear" w:pos="1440"/>
          <w:tab w:val="left" w:pos="360"/>
        </w:tabs>
        <w:spacing w:before="0"/>
        <w:ind w:left="1418" w:hanging="425"/>
        <w:rPr>
          <w:rFonts w:asciiTheme="minorHAnsi" w:hAnsiTheme="minorHAnsi" w:cstheme="minorHAnsi"/>
          <w:bCs/>
          <w:sz w:val="20"/>
        </w:rPr>
      </w:pPr>
      <w:r w:rsidRPr="00FB1FA7">
        <w:rPr>
          <w:rFonts w:asciiTheme="minorHAnsi" w:hAnsiTheme="minorHAnsi" w:cstheme="minorHAnsi"/>
          <w:sz w:val="20"/>
        </w:rPr>
        <w:t>the company will repatriate the seafarer as soon as reasonably possible but in no case later than the 26</w:t>
      </w:r>
      <w:r w:rsidRPr="00FB1FA7">
        <w:rPr>
          <w:rFonts w:asciiTheme="minorHAnsi" w:hAnsiTheme="minorHAnsi" w:cstheme="minorHAnsi"/>
          <w:position w:val="7"/>
          <w:sz w:val="20"/>
          <w:szCs w:val="13"/>
        </w:rPr>
        <w:t>th</w:t>
      </w:r>
      <w:r w:rsidRPr="00FB1FA7">
        <w:rPr>
          <w:rFonts w:asciiTheme="minorHAnsi" w:hAnsiTheme="minorHAnsi" w:cstheme="minorHAnsi"/>
          <w:sz w:val="20"/>
        </w:rPr>
        <w:t xml:space="preserve"> week of pregnancy; and where the nature of the vessel’s operations could in the circumstances be hazardous – at the first port of call.</w:t>
      </w:r>
      <w:r w:rsidRPr="00FB1FA7">
        <w:rPr>
          <w:rFonts w:asciiTheme="minorHAnsi" w:hAnsiTheme="minorHAnsi" w:cstheme="minorHAnsi"/>
          <w:bCs/>
          <w:sz w:val="20"/>
        </w:rPr>
        <w:t xml:space="preserve"> </w:t>
      </w:r>
    </w:p>
    <w:p w:rsidR="00767F69" w:rsidRPr="00FB1FA7" w:rsidRDefault="00767F69" w:rsidP="00F71171">
      <w:pPr>
        <w:pStyle w:val="articlebullets"/>
        <w:numPr>
          <w:ilvl w:val="1"/>
          <w:numId w:val="22"/>
        </w:numPr>
        <w:tabs>
          <w:tab w:val="clear" w:pos="850"/>
          <w:tab w:val="clear" w:pos="1440"/>
          <w:tab w:val="left" w:pos="360"/>
        </w:tabs>
        <w:spacing w:after="0"/>
        <w:ind w:left="1418" w:hanging="425"/>
        <w:rPr>
          <w:rFonts w:asciiTheme="minorHAnsi" w:hAnsiTheme="minorHAnsi" w:cstheme="minorHAnsi"/>
          <w:lang w:val="en-GB"/>
        </w:rPr>
      </w:pPr>
      <w:r w:rsidRPr="00FB1FA7">
        <w:rPr>
          <w:rFonts w:asciiTheme="minorHAnsi" w:hAnsiTheme="minorHAnsi" w:cstheme="minorHAnsi"/>
          <w:lang w:val="en-GB"/>
        </w:rPr>
        <w:t>the seafarer shall be entitled to 100 days basic pay;</w:t>
      </w:r>
    </w:p>
    <w:p w:rsidR="00767F69" w:rsidRPr="00FB1FA7" w:rsidRDefault="00767F69" w:rsidP="00F71171">
      <w:pPr>
        <w:pStyle w:val="a0"/>
        <w:numPr>
          <w:ilvl w:val="1"/>
          <w:numId w:val="22"/>
        </w:numPr>
        <w:tabs>
          <w:tab w:val="clear" w:pos="1440"/>
          <w:tab w:val="left" w:pos="360"/>
        </w:tabs>
        <w:spacing w:before="0"/>
        <w:ind w:left="1418" w:hanging="425"/>
        <w:rPr>
          <w:rFonts w:asciiTheme="minorHAnsi" w:hAnsiTheme="minorHAnsi" w:cstheme="minorHAnsi"/>
          <w:sz w:val="20"/>
        </w:rPr>
      </w:pPr>
      <w:r w:rsidRPr="00FB1FA7">
        <w:rPr>
          <w:rFonts w:asciiTheme="minorHAnsi" w:hAnsiTheme="minorHAnsi" w:cstheme="minorHAnsi"/>
          <w:sz w:val="20"/>
          <w:szCs w:val="24"/>
        </w:rPr>
        <w:t>the seafarer shall be afforded priority in filling a suitable vacancy in the same or equivalent</w:t>
      </w:r>
      <w:r w:rsidRPr="00FB1FA7">
        <w:rPr>
          <w:rFonts w:asciiTheme="minorHAnsi" w:hAnsiTheme="minorHAnsi" w:cstheme="minorHAnsi"/>
          <w:sz w:val="20"/>
        </w:rPr>
        <w:t xml:space="preserve"> position within three years following the birth of a child should such a vacancy be available. </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Disability</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§24</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23"/>
        </w:numPr>
        <w:rPr>
          <w:rFonts w:asciiTheme="minorHAnsi" w:hAnsiTheme="minorHAnsi" w:cstheme="minorHAnsi"/>
          <w:color w:val="auto"/>
          <w:lang w:val="en-GB"/>
        </w:rPr>
      </w:pPr>
      <w:r w:rsidRPr="00FB1FA7">
        <w:rPr>
          <w:rFonts w:asciiTheme="minorHAnsi" w:hAnsiTheme="minorHAnsi" w:cstheme="minorHAnsi"/>
          <w:color w:val="auto"/>
          <w:lang w:val="en-GB"/>
        </w:rPr>
        <w:t>A seafarer who suffers permanent disability as a result of an accident whilst in the employment of the company regardless of fault, including accidents occurring while travelling to or from the ship, and whose ability to work as a seafarer is reduced as a result thereof, shall in addition to sick pay, be entitled to compensation according to the provisions of this Agreement.</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pStyle w:val="articletext"/>
        <w:numPr>
          <w:ilvl w:val="0"/>
          <w:numId w:val="23"/>
        </w:numPr>
        <w:rPr>
          <w:rFonts w:asciiTheme="minorHAnsi" w:hAnsiTheme="minorHAnsi" w:cstheme="minorHAnsi"/>
          <w:color w:val="auto"/>
          <w:lang w:val="en-GB"/>
        </w:rPr>
      </w:pPr>
      <w:r w:rsidRPr="00FB1FA7">
        <w:rPr>
          <w:rFonts w:asciiTheme="minorHAnsi" w:hAnsiTheme="minorHAnsi" w:cstheme="minorHAnsi"/>
          <w:color w:val="auto"/>
          <w:lang w:val="en-GB"/>
        </w:rPr>
        <w:t>The disability suffered by the seafarer shall be determined by a doctor appointed by the company.  If a doctor appointed by or on behalf of the seafarer disagrees with the assessment, a third doctor may be nominated jointly between the company and the seafarer and the decision of this doctor shall be final and binding on both parties.</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3"/>
        </w:numPr>
        <w:rPr>
          <w:rFonts w:asciiTheme="minorHAnsi" w:hAnsiTheme="minorHAnsi" w:cstheme="minorHAnsi"/>
          <w:color w:val="auto"/>
          <w:lang w:val="en-GB"/>
        </w:rPr>
      </w:pPr>
      <w:r w:rsidRPr="00FB1FA7">
        <w:rPr>
          <w:rFonts w:asciiTheme="minorHAnsi" w:hAnsiTheme="minorHAnsi" w:cstheme="minorHAnsi"/>
          <w:color w:val="auto"/>
          <w:lang w:val="en-GB"/>
        </w:rPr>
        <w:t>The company shall provide disability compensation to the seafarer in accordance with the following table, with any differences, including less than 10 % disability, to be pro rata.</w:t>
      </w:r>
    </w:p>
    <w:p w:rsidR="00767F69" w:rsidRPr="00FB1FA7" w:rsidRDefault="00767F69" w:rsidP="00767F69">
      <w:pPr>
        <w:autoSpaceDE w:val="0"/>
        <w:autoSpaceDN w:val="0"/>
        <w:adjustRightInd w:val="0"/>
        <w:jc w:val="both"/>
        <w:rPr>
          <w:rFonts w:asciiTheme="minorHAnsi" w:hAnsiTheme="minorHAnsi" w:cstheme="minorHAnsi"/>
          <w:sz w:val="20"/>
        </w:rPr>
      </w:pPr>
    </w:p>
    <w:p w:rsidR="00A91458" w:rsidRPr="00FB1FA7" w:rsidRDefault="00A91458" w:rsidP="00A91458">
      <w:pPr>
        <w:autoSpaceDE w:val="0"/>
        <w:autoSpaceDN w:val="0"/>
        <w:adjustRightInd w:val="0"/>
        <w:ind w:left="540"/>
        <w:jc w:val="center"/>
        <w:rPr>
          <w:rFonts w:asciiTheme="minorHAnsi" w:hAnsiTheme="minorHAnsi" w:cstheme="minorHAnsi"/>
          <w:b/>
          <w:sz w:val="20"/>
        </w:rPr>
      </w:pPr>
      <w:r w:rsidRPr="00FB1FA7">
        <w:rPr>
          <w:rFonts w:asciiTheme="minorHAnsi" w:hAnsiTheme="minorHAnsi" w:cstheme="minorHAnsi"/>
          <w:b/>
          <w:sz w:val="20"/>
        </w:rPr>
        <w:t>2012</w:t>
      </w:r>
    </w:p>
    <w:tbl>
      <w:tblPr>
        <w:tblW w:w="8840" w:type="dxa"/>
        <w:jc w:val="center"/>
        <w:tblInd w:w="93" w:type="dxa"/>
        <w:shd w:val="clear" w:color="auto" w:fill="FFFF00"/>
        <w:tblLook w:val="04A0" w:firstRow="1" w:lastRow="0" w:firstColumn="1" w:lastColumn="0" w:noHBand="0" w:noVBand="1"/>
      </w:tblPr>
      <w:tblGrid>
        <w:gridCol w:w="2652"/>
        <w:gridCol w:w="888"/>
        <w:gridCol w:w="2389"/>
        <w:gridCol w:w="2911"/>
      </w:tblGrid>
      <w:tr w:rsidR="00A91458" w:rsidRPr="00FB1FA7" w:rsidTr="00A91458">
        <w:trPr>
          <w:trHeight w:val="690"/>
          <w:jc w:val="center"/>
        </w:trPr>
        <w:tc>
          <w:tcPr>
            <w:tcW w:w="265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Degree of Disability</w:t>
            </w:r>
          </w:p>
        </w:tc>
        <w:tc>
          <w:tcPr>
            <w:tcW w:w="6188" w:type="dxa"/>
            <w:gridSpan w:val="3"/>
            <w:tcBorders>
              <w:top w:val="single" w:sz="4" w:space="0" w:color="auto"/>
              <w:left w:val="nil"/>
              <w:bottom w:val="single" w:sz="4" w:space="0" w:color="auto"/>
              <w:right w:val="single" w:sz="4" w:space="0" w:color="auto"/>
            </w:tcBorders>
            <w:shd w:val="clear" w:color="auto" w:fill="FFFF00"/>
            <w:noWrap/>
            <w:vAlign w:val="bottom"/>
            <w:hideMark/>
          </w:tcPr>
          <w:p w:rsidR="00A91458" w:rsidRPr="00FB1FA7" w:rsidRDefault="00A91458" w:rsidP="009A5904">
            <w:pPr>
              <w:pStyle w:val="a8"/>
              <w:tabs>
                <w:tab w:val="right" w:pos="851"/>
                <w:tab w:val="right" w:pos="2520"/>
                <w:tab w:val="right" w:pos="4500"/>
                <w:tab w:val="right" w:pos="7371"/>
              </w:tabs>
              <w:jc w:val="center"/>
              <w:rPr>
                <w:rFonts w:asciiTheme="minorHAnsi" w:hAnsiTheme="minorHAnsi" w:cstheme="minorHAnsi"/>
                <w:b/>
                <w:bCs/>
              </w:rPr>
            </w:pPr>
            <w:r w:rsidRPr="00FB1FA7">
              <w:rPr>
                <w:rFonts w:asciiTheme="minorHAnsi" w:hAnsiTheme="minorHAnsi" w:cstheme="minorHAnsi"/>
                <w:b/>
                <w:bCs/>
              </w:rPr>
              <w:t>Rate of Compensation</w:t>
            </w:r>
          </w:p>
        </w:tc>
      </w:tr>
      <w:tr w:rsidR="00A91458" w:rsidRPr="00FB1FA7" w:rsidTr="00A91458">
        <w:trPr>
          <w:trHeight w:val="330"/>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lang w:val="en-US"/>
              </w:rPr>
              <w:t>Percentage (%)</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Ratings</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Junior Officers</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 xml:space="preserve">Senior Officers (4) </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90,882</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121,176</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151,470</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75</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68,162</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90,882</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113,603</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54,529</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72,706</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90,882</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45,441</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60,588</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75,735</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40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36,353</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48,470</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60,588</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30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27,265</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36,353</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45,441</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18,176</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24,235</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30,294</w:t>
            </w:r>
          </w:p>
        </w:tc>
      </w:tr>
      <w:tr w:rsidR="00A91458" w:rsidRPr="00FB1FA7" w:rsidTr="00A91458">
        <w:trPr>
          <w:trHeight w:val="315"/>
          <w:jc w:val="center"/>
        </w:trPr>
        <w:tc>
          <w:tcPr>
            <w:tcW w:w="2652" w:type="dxa"/>
            <w:tcBorders>
              <w:top w:val="nil"/>
              <w:left w:val="single" w:sz="4" w:space="0" w:color="auto"/>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w:t>
            </w:r>
          </w:p>
        </w:tc>
        <w:tc>
          <w:tcPr>
            <w:tcW w:w="888"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9,088</w:t>
            </w:r>
          </w:p>
        </w:tc>
        <w:tc>
          <w:tcPr>
            <w:tcW w:w="2389"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12,118</w:t>
            </w:r>
          </w:p>
        </w:tc>
        <w:tc>
          <w:tcPr>
            <w:tcW w:w="2911" w:type="dxa"/>
            <w:tcBorders>
              <w:top w:val="nil"/>
              <w:left w:val="nil"/>
              <w:bottom w:val="single" w:sz="4" w:space="0" w:color="auto"/>
              <w:right w:val="single" w:sz="4" w:space="0" w:color="auto"/>
            </w:tcBorders>
            <w:shd w:val="clear" w:color="auto" w:fill="FFFF00"/>
            <w:noWrap/>
            <w:vAlign w:val="center"/>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15,147</w:t>
            </w:r>
          </w:p>
        </w:tc>
      </w:tr>
    </w:tbl>
    <w:p w:rsidR="00767F69" w:rsidRPr="00FB1FA7" w:rsidRDefault="00767F69"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A91458">
      <w:pPr>
        <w:pStyle w:val="a8"/>
        <w:widowControl/>
        <w:tabs>
          <w:tab w:val="clear" w:pos="4153"/>
          <w:tab w:val="clear" w:pos="8306"/>
          <w:tab w:val="right" w:pos="851"/>
          <w:tab w:val="right" w:pos="2520"/>
          <w:tab w:val="right" w:pos="4500"/>
          <w:tab w:val="right" w:pos="7371"/>
        </w:tabs>
        <w:overflowPunct/>
        <w:autoSpaceDE/>
        <w:autoSpaceDN/>
        <w:adjustRightInd/>
        <w:textAlignment w:val="auto"/>
        <w:rPr>
          <w:rFonts w:asciiTheme="minorHAnsi" w:hAnsiTheme="minorHAnsi" w:cstheme="minorHAnsi"/>
          <w:b/>
          <w:szCs w:val="24"/>
        </w:rPr>
      </w:pPr>
    </w:p>
    <w:p w:rsidR="00A91458" w:rsidRPr="00FB1FA7" w:rsidRDefault="00A91458" w:rsidP="00A91458">
      <w:pPr>
        <w:pStyle w:val="a8"/>
        <w:widowControl/>
        <w:tabs>
          <w:tab w:val="clear" w:pos="4153"/>
          <w:tab w:val="clear" w:pos="8306"/>
          <w:tab w:val="right" w:pos="851"/>
          <w:tab w:val="right" w:pos="2520"/>
          <w:tab w:val="right" w:pos="4500"/>
          <w:tab w:val="right" w:pos="7371"/>
        </w:tabs>
        <w:overflowPunct/>
        <w:autoSpaceDE/>
        <w:autoSpaceDN/>
        <w:adjustRightInd/>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r w:rsidRPr="00FB1FA7">
        <w:rPr>
          <w:rFonts w:asciiTheme="minorHAnsi" w:hAnsiTheme="minorHAnsi" w:cstheme="minorHAnsi"/>
          <w:b/>
          <w:szCs w:val="24"/>
        </w:rPr>
        <w:t>2013</w:t>
      </w:r>
    </w:p>
    <w:tbl>
      <w:tblPr>
        <w:tblW w:w="9008" w:type="dxa"/>
        <w:jc w:val="center"/>
        <w:tblInd w:w="93" w:type="dxa"/>
        <w:shd w:val="clear" w:color="auto" w:fill="FFFF00"/>
        <w:tblLook w:val="04A0" w:firstRow="1" w:lastRow="0" w:firstColumn="1" w:lastColumn="0" w:noHBand="0" w:noVBand="1"/>
      </w:tblPr>
      <w:tblGrid>
        <w:gridCol w:w="2594"/>
        <w:gridCol w:w="1114"/>
        <w:gridCol w:w="2389"/>
        <w:gridCol w:w="2911"/>
      </w:tblGrid>
      <w:tr w:rsidR="00A91458" w:rsidRPr="00FB1FA7" w:rsidTr="00A91458">
        <w:trPr>
          <w:trHeight w:val="690"/>
          <w:jc w:val="center"/>
        </w:trPr>
        <w:tc>
          <w:tcPr>
            <w:tcW w:w="259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Degree of Disability</w:t>
            </w:r>
          </w:p>
        </w:tc>
        <w:tc>
          <w:tcPr>
            <w:tcW w:w="6414" w:type="dxa"/>
            <w:gridSpan w:val="3"/>
            <w:tcBorders>
              <w:top w:val="single" w:sz="4" w:space="0" w:color="auto"/>
              <w:left w:val="nil"/>
              <w:bottom w:val="single" w:sz="4" w:space="0" w:color="auto"/>
              <w:right w:val="single" w:sz="4" w:space="0" w:color="auto"/>
            </w:tcBorders>
            <w:shd w:val="clear" w:color="auto" w:fill="FFFF00"/>
            <w:noWrap/>
            <w:vAlign w:val="bottom"/>
            <w:hideMark/>
          </w:tcPr>
          <w:p w:rsidR="00A91458" w:rsidRPr="00FB1FA7" w:rsidRDefault="00A91458" w:rsidP="009A5904">
            <w:pPr>
              <w:pStyle w:val="a8"/>
              <w:tabs>
                <w:tab w:val="right" w:pos="851"/>
                <w:tab w:val="right" w:pos="2520"/>
                <w:tab w:val="right" w:pos="4500"/>
                <w:tab w:val="right" w:pos="7371"/>
              </w:tabs>
              <w:jc w:val="center"/>
              <w:rPr>
                <w:rFonts w:asciiTheme="minorHAnsi" w:hAnsiTheme="minorHAnsi" w:cstheme="minorHAnsi"/>
                <w:b/>
                <w:bCs/>
              </w:rPr>
            </w:pPr>
            <w:r w:rsidRPr="00FB1FA7">
              <w:rPr>
                <w:rFonts w:asciiTheme="minorHAnsi" w:hAnsiTheme="minorHAnsi" w:cstheme="minorHAnsi"/>
                <w:b/>
                <w:bCs/>
              </w:rPr>
              <w:t>Rate of Compensation</w:t>
            </w:r>
          </w:p>
        </w:tc>
      </w:tr>
      <w:tr w:rsidR="00A91458" w:rsidRPr="00FB1FA7" w:rsidTr="00A91458">
        <w:trPr>
          <w:trHeight w:val="330"/>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lang w:val="en-US"/>
              </w:rPr>
              <w:t>Percentage (%)</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Ratings</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Junior Officers</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 xml:space="preserve">Senior Officers (4) </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93,154</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124,205</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155,257</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75</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69,866</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93,154</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116,443</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55,892</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74,523</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93,154</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46,577</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62,103</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77,628</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40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37,262</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49,682</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62,103</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30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27,946</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37,262</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46,577</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18,631</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24,841</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31,051</w:t>
            </w:r>
          </w:p>
        </w:tc>
      </w:tr>
      <w:tr w:rsidR="00A91458" w:rsidRPr="00FB1FA7" w:rsidTr="00A91458">
        <w:trPr>
          <w:trHeight w:val="315"/>
          <w:jc w:val="center"/>
        </w:trPr>
        <w:tc>
          <w:tcPr>
            <w:tcW w:w="2594"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w:t>
            </w:r>
          </w:p>
        </w:tc>
        <w:tc>
          <w:tcPr>
            <w:tcW w:w="1114"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9,315</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12,421</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15,526</w:t>
            </w:r>
          </w:p>
        </w:tc>
      </w:tr>
    </w:tbl>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F71171" w:rsidRPr="00FB1FA7" w:rsidRDefault="00F71171">
      <w:pPr>
        <w:spacing w:after="200" w:line="276" w:lineRule="auto"/>
        <w:rPr>
          <w:rFonts w:asciiTheme="minorHAnsi" w:hAnsiTheme="minorHAnsi" w:cstheme="minorHAnsi"/>
          <w:b/>
          <w:sz w:val="20"/>
        </w:rPr>
      </w:pPr>
      <w:r w:rsidRPr="00FB1FA7">
        <w:rPr>
          <w:rFonts w:asciiTheme="minorHAnsi" w:hAnsiTheme="minorHAnsi" w:cstheme="minorHAnsi"/>
          <w:b/>
        </w:rPr>
        <w:br w:type="page"/>
      </w: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r w:rsidRPr="00FB1FA7">
        <w:rPr>
          <w:rFonts w:asciiTheme="minorHAnsi" w:hAnsiTheme="minorHAnsi" w:cstheme="minorHAnsi"/>
          <w:b/>
          <w:szCs w:val="24"/>
        </w:rPr>
        <w:t>2014</w:t>
      </w:r>
    </w:p>
    <w:tbl>
      <w:tblPr>
        <w:tblW w:w="8866" w:type="dxa"/>
        <w:jc w:val="center"/>
        <w:tblInd w:w="93" w:type="dxa"/>
        <w:shd w:val="clear" w:color="auto" w:fill="FFFF00"/>
        <w:tblLook w:val="04A0" w:firstRow="1" w:lastRow="0" w:firstColumn="1" w:lastColumn="0" w:noHBand="0" w:noVBand="1"/>
      </w:tblPr>
      <w:tblGrid>
        <w:gridCol w:w="2523"/>
        <w:gridCol w:w="1043"/>
        <w:gridCol w:w="2389"/>
        <w:gridCol w:w="2911"/>
      </w:tblGrid>
      <w:tr w:rsidR="00A91458" w:rsidRPr="00FB1FA7" w:rsidTr="00A91458">
        <w:trPr>
          <w:trHeight w:val="690"/>
          <w:jc w:val="center"/>
        </w:trPr>
        <w:tc>
          <w:tcPr>
            <w:tcW w:w="252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Degree of Disability</w:t>
            </w:r>
          </w:p>
        </w:tc>
        <w:tc>
          <w:tcPr>
            <w:tcW w:w="6343" w:type="dxa"/>
            <w:gridSpan w:val="3"/>
            <w:tcBorders>
              <w:top w:val="single" w:sz="4" w:space="0" w:color="auto"/>
              <w:left w:val="nil"/>
              <w:bottom w:val="single" w:sz="4" w:space="0" w:color="auto"/>
              <w:right w:val="single" w:sz="4" w:space="0" w:color="auto"/>
            </w:tcBorders>
            <w:shd w:val="clear" w:color="auto" w:fill="FFFF00"/>
            <w:noWrap/>
            <w:vAlign w:val="bottom"/>
            <w:hideMark/>
          </w:tcPr>
          <w:p w:rsidR="00A91458" w:rsidRPr="00FB1FA7" w:rsidRDefault="00A91458" w:rsidP="009A5904">
            <w:pPr>
              <w:pStyle w:val="a8"/>
              <w:tabs>
                <w:tab w:val="right" w:pos="851"/>
                <w:tab w:val="right" w:pos="2520"/>
                <w:tab w:val="right" w:pos="4500"/>
                <w:tab w:val="right" w:pos="7371"/>
              </w:tabs>
              <w:jc w:val="center"/>
              <w:rPr>
                <w:rFonts w:asciiTheme="minorHAnsi" w:hAnsiTheme="minorHAnsi" w:cstheme="minorHAnsi"/>
                <w:b/>
                <w:bCs/>
              </w:rPr>
            </w:pPr>
            <w:r w:rsidRPr="00FB1FA7">
              <w:rPr>
                <w:rFonts w:asciiTheme="minorHAnsi" w:hAnsiTheme="minorHAnsi" w:cstheme="minorHAnsi"/>
                <w:b/>
                <w:bCs/>
              </w:rPr>
              <w:t>Rate of Compensation</w:t>
            </w:r>
          </w:p>
        </w:tc>
      </w:tr>
      <w:tr w:rsidR="00A91458" w:rsidRPr="00FB1FA7" w:rsidTr="00A91458">
        <w:trPr>
          <w:trHeight w:val="330"/>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lang w:val="en-US"/>
              </w:rPr>
              <w:t>Percentage (%)</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Ratings</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Junior Officers</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rPr>
            </w:pPr>
            <w:r w:rsidRPr="00FB1FA7">
              <w:rPr>
                <w:rFonts w:asciiTheme="minorHAnsi" w:hAnsiTheme="minorHAnsi" w:cstheme="minorHAnsi"/>
                <w:b/>
                <w:bCs/>
              </w:rPr>
              <w:t xml:space="preserve">Senior Officers (4) </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95,949</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127,932</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159,914</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75</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71,962</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95,949</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119,936</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57,569</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76,759</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95,949</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50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47,974</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63,966</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79,957</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40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38,379</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51,173</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63,966</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30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28,785</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38,379</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47,974</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19,190</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25,586</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31,983</w:t>
            </w:r>
          </w:p>
        </w:tc>
      </w:tr>
      <w:tr w:rsidR="00A91458" w:rsidRPr="00FB1FA7" w:rsidTr="00A91458">
        <w:trPr>
          <w:trHeight w:val="315"/>
          <w:jc w:val="center"/>
        </w:trPr>
        <w:tc>
          <w:tcPr>
            <w:tcW w:w="2523" w:type="dxa"/>
            <w:tcBorders>
              <w:top w:val="nil"/>
              <w:left w:val="single" w:sz="4" w:space="0" w:color="auto"/>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10</w:t>
            </w:r>
          </w:p>
        </w:tc>
        <w:tc>
          <w:tcPr>
            <w:tcW w:w="1043"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9,595</w:t>
            </w:r>
          </w:p>
        </w:tc>
        <w:tc>
          <w:tcPr>
            <w:tcW w:w="2389"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lang w:val="en-US"/>
              </w:rPr>
              <w:t>12,793</w:t>
            </w:r>
          </w:p>
        </w:tc>
        <w:tc>
          <w:tcPr>
            <w:tcW w:w="2911" w:type="dxa"/>
            <w:tcBorders>
              <w:top w:val="nil"/>
              <w:left w:val="nil"/>
              <w:bottom w:val="single" w:sz="4" w:space="0" w:color="auto"/>
              <w:right w:val="single" w:sz="4" w:space="0" w:color="auto"/>
            </w:tcBorders>
            <w:shd w:val="clear" w:color="auto" w:fill="FFFF00"/>
            <w:noWrap/>
            <w:vAlign w:val="bottom"/>
            <w:hideMark/>
          </w:tcPr>
          <w:p w:rsidR="00A91458" w:rsidRPr="00FB1FA7" w:rsidRDefault="00A91458" w:rsidP="00A91458">
            <w:pPr>
              <w:pStyle w:val="a8"/>
              <w:tabs>
                <w:tab w:val="right" w:pos="851"/>
                <w:tab w:val="right" w:pos="2520"/>
                <w:tab w:val="right" w:pos="4500"/>
                <w:tab w:val="right" w:pos="7371"/>
              </w:tabs>
              <w:rPr>
                <w:rFonts w:asciiTheme="minorHAnsi" w:hAnsiTheme="minorHAnsi" w:cstheme="minorHAnsi"/>
                <w:b/>
                <w:bCs/>
                <w:i/>
                <w:iCs/>
              </w:rPr>
            </w:pPr>
            <w:r w:rsidRPr="00FB1FA7">
              <w:rPr>
                <w:rFonts w:asciiTheme="minorHAnsi" w:hAnsiTheme="minorHAnsi" w:cstheme="minorHAnsi"/>
                <w:b/>
                <w:bCs/>
                <w:i/>
                <w:iCs/>
              </w:rPr>
              <w:t>15,991</w:t>
            </w:r>
          </w:p>
        </w:tc>
      </w:tr>
    </w:tbl>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zCs w:val="24"/>
        </w:rPr>
      </w:pPr>
    </w:p>
    <w:p w:rsidR="00A91458" w:rsidRPr="00FB1FA7" w:rsidRDefault="00A91458" w:rsidP="00767F69">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Theme="minorHAnsi" w:hAnsiTheme="minorHAnsi" w:cstheme="minorHAnsi"/>
          <w:b/>
          <w:strike/>
          <w:szCs w:val="24"/>
        </w:rPr>
      </w:pPr>
      <w:r w:rsidRPr="00FB1FA7">
        <w:rPr>
          <w:rFonts w:asciiTheme="minorHAnsi" w:hAnsiTheme="minorHAnsi" w:cstheme="minorHAnsi"/>
          <w:b/>
          <w:strike/>
          <w:szCs w:val="24"/>
        </w:rPr>
        <w:t>2008-2009</w:t>
      </w:r>
    </w:p>
    <w:p w:rsidR="00767F69" w:rsidRPr="00FB1FA7" w:rsidRDefault="00767F69" w:rsidP="00767F69">
      <w:pPr>
        <w:pStyle w:val="1"/>
        <w:widowControl/>
        <w:spacing w:before="0" w:after="0"/>
        <w:jc w:val="both"/>
        <w:rPr>
          <w:rFonts w:asciiTheme="minorHAnsi" w:hAnsiTheme="minorHAnsi" w:cstheme="minorHAnsi"/>
          <w:b w:val="0"/>
          <w:bCs/>
          <w:strike/>
          <w:sz w:val="20"/>
        </w:rPr>
      </w:pPr>
      <w:r w:rsidRPr="00FB1FA7">
        <w:rPr>
          <w:rFonts w:asciiTheme="minorHAnsi" w:hAnsiTheme="minorHAnsi" w:cstheme="minorHAnsi"/>
          <w:b w:val="0"/>
          <w:bCs/>
          <w:strike/>
          <w:sz w:val="20"/>
        </w:rPr>
        <w:t>Degree of Disability</w:t>
      </w:r>
      <w:r w:rsidRPr="00FB1FA7">
        <w:rPr>
          <w:rFonts w:asciiTheme="minorHAnsi" w:hAnsiTheme="minorHAnsi" w:cstheme="minorHAnsi"/>
          <w:b w:val="0"/>
          <w:bCs/>
          <w:strike/>
          <w:sz w:val="20"/>
        </w:rPr>
        <w:tab/>
      </w:r>
      <w:r w:rsidRPr="00FB1FA7">
        <w:rPr>
          <w:rFonts w:asciiTheme="minorHAnsi" w:hAnsiTheme="minorHAnsi" w:cstheme="minorHAnsi"/>
          <w:b w:val="0"/>
          <w:bCs/>
          <w:strike/>
          <w:sz w:val="20"/>
        </w:rPr>
        <w:tab/>
      </w:r>
      <w:r w:rsidRPr="00FB1FA7">
        <w:rPr>
          <w:rFonts w:asciiTheme="minorHAnsi" w:hAnsiTheme="minorHAnsi" w:cstheme="minorHAnsi"/>
          <w:b w:val="0"/>
          <w:bCs/>
          <w:strike/>
          <w:sz w:val="20"/>
        </w:rPr>
        <w:tab/>
      </w:r>
      <w:r w:rsidRPr="00FB1FA7">
        <w:rPr>
          <w:rFonts w:asciiTheme="minorHAnsi" w:hAnsiTheme="minorHAnsi" w:cstheme="minorHAnsi"/>
          <w:b w:val="0"/>
          <w:bCs/>
          <w:strike/>
          <w:sz w:val="20"/>
        </w:rPr>
        <w:tab/>
        <w:t>Rate of Compensation</w:t>
      </w:r>
      <w:r w:rsidRPr="00FB1FA7">
        <w:rPr>
          <w:rFonts w:asciiTheme="minorHAnsi" w:hAnsiTheme="minorHAnsi" w:cstheme="minorHAnsi"/>
          <w:b w:val="0"/>
          <w:bCs/>
          <w:strike/>
          <w:sz w:val="20"/>
        </w:rPr>
        <w:tab/>
      </w:r>
    </w:p>
    <w:tbl>
      <w:tblPr>
        <w:tblW w:w="0" w:type="auto"/>
        <w:jc w:val="center"/>
        <w:tblLook w:val="0000" w:firstRow="0" w:lastRow="0" w:firstColumn="0" w:lastColumn="0" w:noHBand="0" w:noVBand="0"/>
      </w:tblPr>
      <w:tblGrid>
        <w:gridCol w:w="1008"/>
        <w:gridCol w:w="2540"/>
        <w:gridCol w:w="3047"/>
        <w:gridCol w:w="3262"/>
      </w:tblGrid>
      <w:tr w:rsidR="00767F69" w:rsidRPr="00FB1FA7" w:rsidTr="00BF501D">
        <w:trPr>
          <w:trHeight w:hRule="exact" w:val="284"/>
          <w:jc w:val="center"/>
        </w:trPr>
        <w:tc>
          <w:tcPr>
            <w:tcW w:w="1008" w:type="dxa"/>
            <w:vAlign w:val="center"/>
          </w:tcPr>
          <w:p w:rsidR="00767F69" w:rsidRPr="00FB1FA7" w:rsidRDefault="00767F69" w:rsidP="00BF501D">
            <w:pPr>
              <w:jc w:val="both"/>
              <w:rPr>
                <w:rFonts w:asciiTheme="minorHAnsi" w:hAnsiTheme="minorHAnsi" w:cstheme="minorHAnsi"/>
                <w:bCs/>
                <w:strike/>
                <w:sz w:val="20"/>
              </w:rPr>
            </w:pPr>
            <w:r w:rsidRPr="00FB1FA7">
              <w:rPr>
                <w:rFonts w:asciiTheme="minorHAnsi" w:hAnsiTheme="minorHAnsi" w:cstheme="minorHAnsi"/>
                <w:bCs/>
                <w:strike/>
                <w:sz w:val="20"/>
              </w:rPr>
              <w:t>%</w:t>
            </w:r>
          </w:p>
        </w:tc>
        <w:tc>
          <w:tcPr>
            <w:tcW w:w="2540" w:type="dxa"/>
            <w:vAlign w:val="center"/>
          </w:tcPr>
          <w:p w:rsidR="00767F69" w:rsidRPr="00FB1FA7" w:rsidRDefault="00767F69" w:rsidP="00BF501D">
            <w:pPr>
              <w:ind w:left="76"/>
              <w:jc w:val="both"/>
              <w:rPr>
                <w:rFonts w:asciiTheme="minorHAnsi" w:hAnsiTheme="minorHAnsi" w:cstheme="minorHAnsi"/>
                <w:bCs/>
                <w:strike/>
                <w:sz w:val="20"/>
                <w:u w:val="single"/>
              </w:rPr>
            </w:pPr>
            <w:r w:rsidRPr="00FB1FA7">
              <w:rPr>
                <w:rFonts w:asciiTheme="minorHAnsi" w:hAnsiTheme="minorHAnsi" w:cstheme="minorHAnsi"/>
                <w:bCs/>
                <w:strike/>
                <w:sz w:val="20"/>
                <w:u w:val="single"/>
              </w:rPr>
              <w:t>Ratings</w:t>
            </w:r>
          </w:p>
        </w:tc>
        <w:tc>
          <w:tcPr>
            <w:tcW w:w="3047" w:type="dxa"/>
            <w:vAlign w:val="center"/>
          </w:tcPr>
          <w:p w:rsidR="00767F69" w:rsidRPr="00FB1FA7" w:rsidRDefault="00767F69" w:rsidP="00BF501D">
            <w:pPr>
              <w:jc w:val="both"/>
              <w:rPr>
                <w:rFonts w:asciiTheme="minorHAnsi" w:hAnsiTheme="minorHAnsi" w:cstheme="minorHAnsi"/>
                <w:bCs/>
                <w:strike/>
                <w:sz w:val="20"/>
                <w:u w:val="single"/>
              </w:rPr>
            </w:pPr>
            <w:r w:rsidRPr="00FB1FA7">
              <w:rPr>
                <w:rFonts w:asciiTheme="minorHAnsi" w:hAnsiTheme="minorHAnsi" w:cstheme="minorHAnsi"/>
                <w:bCs/>
                <w:strike/>
                <w:sz w:val="20"/>
                <w:u w:val="single"/>
              </w:rPr>
              <w:t>Junior Officers</w:t>
            </w:r>
          </w:p>
        </w:tc>
        <w:tc>
          <w:tcPr>
            <w:tcW w:w="3262" w:type="dxa"/>
            <w:vAlign w:val="center"/>
          </w:tcPr>
          <w:p w:rsidR="00767F69" w:rsidRPr="00FB1FA7" w:rsidRDefault="00767F69" w:rsidP="00BF501D">
            <w:pPr>
              <w:jc w:val="both"/>
              <w:rPr>
                <w:rFonts w:asciiTheme="minorHAnsi" w:hAnsiTheme="minorHAnsi" w:cstheme="minorHAnsi"/>
                <w:bCs/>
                <w:strike/>
                <w:sz w:val="20"/>
                <w:u w:val="single"/>
              </w:rPr>
            </w:pPr>
            <w:r w:rsidRPr="00FB1FA7">
              <w:rPr>
                <w:rFonts w:asciiTheme="minorHAnsi" w:hAnsiTheme="minorHAnsi" w:cstheme="minorHAnsi"/>
                <w:bCs/>
                <w:strike/>
                <w:sz w:val="20"/>
                <w:u w:val="single"/>
              </w:rPr>
              <w:t>Senior Officers (4)</w:t>
            </w:r>
          </w:p>
        </w:tc>
      </w:tr>
      <w:tr w:rsidR="00767F69" w:rsidRPr="00FB1FA7" w:rsidTr="00BF501D">
        <w:trPr>
          <w:trHeight w:hRule="exact" w:val="284"/>
          <w:jc w:val="center"/>
        </w:trPr>
        <w:tc>
          <w:tcPr>
            <w:tcW w:w="1008" w:type="dxa"/>
            <w:vAlign w:val="center"/>
          </w:tcPr>
          <w:p w:rsidR="00767F69" w:rsidRPr="00FB1FA7" w:rsidRDefault="00767F69" w:rsidP="00BF501D">
            <w:pPr>
              <w:jc w:val="both"/>
              <w:rPr>
                <w:rFonts w:asciiTheme="minorHAnsi" w:hAnsiTheme="minorHAnsi" w:cstheme="minorHAnsi"/>
                <w:bCs/>
                <w:strike/>
                <w:sz w:val="20"/>
              </w:rPr>
            </w:pPr>
          </w:p>
        </w:tc>
        <w:tc>
          <w:tcPr>
            <w:tcW w:w="2540" w:type="dxa"/>
            <w:vAlign w:val="center"/>
          </w:tcPr>
          <w:p w:rsidR="00767F69" w:rsidRPr="00FB1FA7" w:rsidRDefault="00767F69" w:rsidP="00BF501D">
            <w:pPr>
              <w:jc w:val="both"/>
              <w:rPr>
                <w:rFonts w:asciiTheme="minorHAnsi" w:hAnsiTheme="minorHAnsi" w:cstheme="minorHAnsi"/>
                <w:bCs/>
                <w:strike/>
                <w:sz w:val="20"/>
              </w:rPr>
            </w:pPr>
          </w:p>
        </w:tc>
        <w:tc>
          <w:tcPr>
            <w:tcW w:w="3047" w:type="dxa"/>
            <w:vAlign w:val="center"/>
          </w:tcPr>
          <w:p w:rsidR="00767F69" w:rsidRPr="00FB1FA7" w:rsidRDefault="00767F69" w:rsidP="00BF501D">
            <w:pPr>
              <w:jc w:val="both"/>
              <w:rPr>
                <w:rFonts w:asciiTheme="minorHAnsi" w:hAnsiTheme="minorHAnsi" w:cstheme="minorHAnsi"/>
                <w:bCs/>
                <w:strike/>
                <w:sz w:val="20"/>
              </w:rPr>
            </w:pPr>
          </w:p>
        </w:tc>
        <w:tc>
          <w:tcPr>
            <w:tcW w:w="3262" w:type="dxa"/>
            <w:vAlign w:val="center"/>
          </w:tcPr>
          <w:p w:rsidR="00767F69" w:rsidRPr="00FB1FA7" w:rsidRDefault="00767F69" w:rsidP="00BF501D">
            <w:pPr>
              <w:jc w:val="both"/>
              <w:rPr>
                <w:rFonts w:asciiTheme="minorHAnsi" w:hAnsiTheme="minorHAnsi" w:cstheme="minorHAnsi"/>
                <w:bCs/>
                <w:strike/>
                <w:sz w:val="20"/>
              </w:rPr>
            </w:pP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100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89100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118800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148500</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75</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66825</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89100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111375</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60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53460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71280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89100</w:t>
            </w:r>
          </w:p>
        </w:tc>
      </w:tr>
      <w:tr w:rsidR="00767F69" w:rsidRPr="00FB1FA7" w:rsidTr="00BF501D">
        <w:trPr>
          <w:trHeight w:hRule="exact" w:val="284"/>
          <w:jc w:val="center"/>
        </w:trPr>
        <w:tc>
          <w:tcPr>
            <w:tcW w:w="1008" w:type="dxa"/>
            <w:vAlign w:val="center"/>
          </w:tcPr>
          <w:p w:rsidR="00767F69" w:rsidRPr="00FB1FA7" w:rsidRDefault="00767F69" w:rsidP="00BF501D">
            <w:pPr>
              <w:pStyle w:val="TxBrt1"/>
              <w:widowControl/>
              <w:tabs>
                <w:tab w:val="right" w:pos="851"/>
                <w:tab w:val="right" w:pos="2520"/>
                <w:tab w:val="right" w:pos="4500"/>
                <w:tab w:val="right" w:pos="7371"/>
              </w:tabs>
              <w:spacing w:before="0" w:line="240" w:lineRule="auto"/>
              <w:ind w:left="0" w:firstLine="0"/>
              <w:rPr>
                <w:rFonts w:asciiTheme="minorHAnsi" w:hAnsiTheme="minorHAnsi" w:cstheme="minorHAnsi"/>
                <w:bCs/>
                <w:strike/>
                <w:sz w:val="20"/>
              </w:rPr>
            </w:pPr>
            <w:r w:rsidRPr="00FB1FA7">
              <w:rPr>
                <w:rFonts w:asciiTheme="minorHAnsi" w:hAnsiTheme="minorHAnsi" w:cstheme="minorHAnsi"/>
                <w:bCs/>
                <w:strike/>
                <w:sz w:val="20"/>
              </w:rPr>
              <w:t>50</w:t>
            </w:r>
          </w:p>
        </w:tc>
        <w:tc>
          <w:tcPr>
            <w:tcW w:w="2540" w:type="dxa"/>
            <w:vAlign w:val="center"/>
          </w:tcPr>
          <w:p w:rsidR="00767F69" w:rsidRPr="00FB1FA7" w:rsidRDefault="00767F69" w:rsidP="00BF501D">
            <w:pPr>
              <w:pStyle w:val="TxBrt1"/>
              <w:tabs>
                <w:tab w:val="right" w:pos="851"/>
                <w:tab w:val="right" w:pos="2520"/>
                <w:tab w:val="right" w:pos="4500"/>
                <w:tab w:val="right" w:pos="7371"/>
              </w:tabs>
              <w:spacing w:before="0" w:line="240" w:lineRule="auto"/>
              <w:ind w:left="0" w:firstLine="0"/>
              <w:rPr>
                <w:rFonts w:asciiTheme="minorHAnsi" w:hAnsiTheme="minorHAnsi" w:cstheme="minorHAnsi"/>
                <w:bCs/>
                <w:strike/>
                <w:sz w:val="20"/>
              </w:rPr>
            </w:pPr>
            <w:r w:rsidRPr="00FB1FA7">
              <w:rPr>
                <w:rFonts w:asciiTheme="minorHAnsi" w:hAnsiTheme="minorHAnsi" w:cstheme="minorHAnsi"/>
                <w:bCs/>
                <w:strike/>
                <w:sz w:val="20"/>
              </w:rPr>
              <w:t>44550</w:t>
            </w:r>
          </w:p>
        </w:tc>
        <w:tc>
          <w:tcPr>
            <w:tcW w:w="3047" w:type="dxa"/>
            <w:vAlign w:val="center"/>
          </w:tcPr>
          <w:p w:rsidR="00767F69" w:rsidRPr="00FB1FA7" w:rsidRDefault="00767F69" w:rsidP="00BF501D">
            <w:pPr>
              <w:pStyle w:val="TxBrt1"/>
              <w:tabs>
                <w:tab w:val="right" w:pos="851"/>
                <w:tab w:val="right" w:pos="2520"/>
                <w:tab w:val="right" w:pos="4500"/>
                <w:tab w:val="right" w:pos="7371"/>
              </w:tabs>
              <w:spacing w:before="0" w:line="240" w:lineRule="auto"/>
              <w:rPr>
                <w:rFonts w:asciiTheme="minorHAnsi" w:hAnsiTheme="minorHAnsi" w:cstheme="minorHAnsi"/>
                <w:bCs/>
                <w:strike/>
                <w:sz w:val="20"/>
              </w:rPr>
            </w:pPr>
            <w:r w:rsidRPr="00FB1FA7">
              <w:rPr>
                <w:rFonts w:asciiTheme="minorHAnsi" w:hAnsiTheme="minorHAnsi" w:cstheme="minorHAnsi"/>
                <w:bCs/>
                <w:strike/>
                <w:sz w:val="20"/>
              </w:rPr>
              <w:t>59400</w:t>
            </w:r>
          </w:p>
        </w:tc>
        <w:tc>
          <w:tcPr>
            <w:tcW w:w="3262" w:type="dxa"/>
            <w:vAlign w:val="center"/>
          </w:tcPr>
          <w:p w:rsidR="00767F69" w:rsidRPr="00FB1FA7" w:rsidRDefault="00767F69" w:rsidP="00BF501D">
            <w:pPr>
              <w:pStyle w:val="TxBrt1"/>
              <w:tabs>
                <w:tab w:val="right" w:pos="851"/>
                <w:tab w:val="right" w:pos="2520"/>
                <w:tab w:val="right" w:pos="4500"/>
                <w:tab w:val="right" w:pos="7371"/>
              </w:tabs>
              <w:spacing w:before="0" w:line="240" w:lineRule="auto"/>
              <w:ind w:left="0" w:firstLine="0"/>
              <w:rPr>
                <w:rFonts w:asciiTheme="minorHAnsi" w:hAnsiTheme="minorHAnsi" w:cstheme="minorHAnsi"/>
                <w:bCs/>
                <w:strike/>
                <w:sz w:val="20"/>
              </w:rPr>
            </w:pPr>
            <w:r w:rsidRPr="00FB1FA7">
              <w:rPr>
                <w:rFonts w:asciiTheme="minorHAnsi" w:hAnsiTheme="minorHAnsi" w:cstheme="minorHAnsi"/>
                <w:bCs/>
                <w:strike/>
                <w:sz w:val="20"/>
              </w:rPr>
              <w:t>74250</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40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35640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47520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59400</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30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26730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35640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44550</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20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17820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23760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29700</w:t>
            </w:r>
          </w:p>
        </w:tc>
      </w:tr>
      <w:tr w:rsidR="00767F69" w:rsidRPr="00FB1FA7" w:rsidTr="00BF501D">
        <w:trPr>
          <w:trHeight w:hRule="exact" w:val="284"/>
          <w:jc w:val="center"/>
        </w:trPr>
        <w:tc>
          <w:tcPr>
            <w:tcW w:w="1008"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10</w:t>
            </w:r>
          </w:p>
        </w:tc>
        <w:tc>
          <w:tcPr>
            <w:tcW w:w="2540"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8910</w:t>
            </w:r>
          </w:p>
        </w:tc>
        <w:tc>
          <w:tcPr>
            <w:tcW w:w="3047"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11880</w:t>
            </w:r>
          </w:p>
        </w:tc>
        <w:tc>
          <w:tcPr>
            <w:tcW w:w="3262" w:type="dxa"/>
            <w:vAlign w:val="center"/>
          </w:tcPr>
          <w:p w:rsidR="00767F69" w:rsidRPr="00FB1FA7" w:rsidRDefault="00767F69" w:rsidP="00BF501D">
            <w:pPr>
              <w:tabs>
                <w:tab w:val="right" w:pos="851"/>
                <w:tab w:val="right" w:pos="2520"/>
                <w:tab w:val="right" w:pos="4500"/>
                <w:tab w:val="right" w:pos="7371"/>
              </w:tabs>
              <w:jc w:val="both"/>
              <w:rPr>
                <w:rFonts w:asciiTheme="minorHAnsi" w:hAnsiTheme="minorHAnsi" w:cstheme="minorHAnsi"/>
                <w:bCs/>
                <w:strike/>
                <w:sz w:val="20"/>
              </w:rPr>
            </w:pPr>
            <w:r w:rsidRPr="00FB1FA7">
              <w:rPr>
                <w:rFonts w:asciiTheme="minorHAnsi" w:hAnsiTheme="minorHAnsi" w:cstheme="minorHAnsi"/>
                <w:bCs/>
                <w:strike/>
                <w:sz w:val="20"/>
              </w:rPr>
              <w:t>14850</w:t>
            </w:r>
          </w:p>
        </w:tc>
      </w:tr>
    </w:tbl>
    <w:p w:rsidR="00767F69" w:rsidRPr="00FB1FA7" w:rsidRDefault="00767F69" w:rsidP="00767F69">
      <w:pPr>
        <w:pStyle w:val="a8"/>
        <w:widowControl/>
        <w:tabs>
          <w:tab w:val="clear" w:pos="4153"/>
          <w:tab w:val="clear" w:pos="8306"/>
          <w:tab w:val="right" w:pos="851"/>
          <w:tab w:val="right" w:pos="2520"/>
          <w:tab w:val="right" w:pos="4500"/>
          <w:tab w:val="right" w:pos="7371"/>
        </w:tabs>
        <w:overflowPunct/>
        <w:autoSpaceDE/>
        <w:autoSpaceDN/>
        <w:adjustRightInd/>
        <w:jc w:val="both"/>
        <w:textAlignment w:val="auto"/>
        <w:rPr>
          <w:rFonts w:asciiTheme="minorHAnsi" w:hAnsiTheme="minorHAnsi" w:cstheme="minorHAnsi"/>
          <w:bCs/>
          <w:szCs w:val="24"/>
        </w:rPr>
      </w:pPr>
    </w:p>
    <w:p w:rsidR="00767F69" w:rsidRPr="00FB1FA7" w:rsidRDefault="00767F69" w:rsidP="00767F69">
      <w:pPr>
        <w:tabs>
          <w:tab w:val="right" w:pos="851"/>
          <w:tab w:val="right" w:pos="3330"/>
          <w:tab w:val="right" w:pos="5220"/>
          <w:tab w:val="right" w:pos="7371"/>
        </w:tabs>
        <w:jc w:val="both"/>
        <w:rPr>
          <w:rFonts w:asciiTheme="minorHAnsi" w:hAnsiTheme="minorHAnsi" w:cstheme="minorHAnsi"/>
          <w:bCs/>
        </w:rPr>
      </w:pPr>
      <w:r w:rsidRPr="00FB1FA7">
        <w:rPr>
          <w:rFonts w:asciiTheme="minorHAnsi" w:hAnsiTheme="minorHAnsi" w:cstheme="minorHAnsi"/>
          <w:bCs/>
          <w:sz w:val="20"/>
        </w:rPr>
        <w:t>Note: “Senior Officers” for the purpose of this clause means Master, Chief Officer, Chief Engineer and 1</w:t>
      </w:r>
      <w:r w:rsidRPr="00FB1FA7">
        <w:rPr>
          <w:rFonts w:asciiTheme="minorHAnsi" w:hAnsiTheme="minorHAnsi" w:cstheme="minorHAnsi"/>
          <w:bCs/>
          <w:sz w:val="20"/>
          <w:vertAlign w:val="superscript"/>
        </w:rPr>
        <w:t>st</w:t>
      </w:r>
      <w:r w:rsidRPr="00FB1FA7">
        <w:rPr>
          <w:rFonts w:asciiTheme="minorHAnsi" w:hAnsiTheme="minorHAnsi" w:cstheme="minorHAnsi"/>
          <w:bCs/>
          <w:sz w:val="20"/>
        </w:rPr>
        <w:tab/>
        <w:t xml:space="preserve"> Engineer.</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pStyle w:val="articletext"/>
        <w:numPr>
          <w:ilvl w:val="0"/>
          <w:numId w:val="24"/>
        </w:numPr>
        <w:rPr>
          <w:rFonts w:asciiTheme="minorHAnsi" w:hAnsiTheme="minorHAnsi" w:cstheme="minorHAnsi"/>
          <w:color w:val="auto"/>
          <w:lang w:val="en-GB"/>
        </w:rPr>
      </w:pPr>
      <w:r w:rsidRPr="00FB1FA7">
        <w:rPr>
          <w:rFonts w:asciiTheme="minorHAnsi" w:hAnsiTheme="minorHAnsi" w:cstheme="minorHAnsi"/>
          <w:color w:val="auto"/>
          <w:lang w:val="en-GB"/>
        </w:rPr>
        <w:t>A seafarer whose disability, in accordance with 24.2 above is assessed at 50% or more under the attached ANNEX 6 shall, for the purpose of this paragraph, be regarded as permanently unfit for further sea service in any capacity and be entitled to 100% compensation. Furthermore, any seafarer assessed at less than 50 % disability but certified as permanently unfit for further sea service in any capacity by the company-nominated doctor, shall also be entitled to 100 % compensation. Any disagreement as to entitlement under this clause shall be resolved in accordance with the procedures set out in 24.2 above.</w:t>
      </w:r>
    </w:p>
    <w:p w:rsidR="00767F69" w:rsidRPr="00FB1FA7" w:rsidRDefault="00767F69" w:rsidP="00767F69">
      <w:pPr>
        <w:pStyle w:val="articletext"/>
        <w:ind w:left="0" w:firstLine="0"/>
        <w:rPr>
          <w:rFonts w:asciiTheme="minorHAnsi" w:hAnsiTheme="minorHAnsi" w:cstheme="minorHAnsi"/>
          <w:color w:val="auto"/>
          <w:lang w:val="en-GB"/>
        </w:rPr>
      </w:pPr>
    </w:p>
    <w:p w:rsidR="00767F69" w:rsidRPr="00FB1FA7" w:rsidRDefault="00767F69" w:rsidP="00767F69">
      <w:pPr>
        <w:pStyle w:val="articletext"/>
        <w:numPr>
          <w:ilvl w:val="0"/>
          <w:numId w:val="24"/>
        </w:numPr>
        <w:rPr>
          <w:rFonts w:asciiTheme="minorHAnsi" w:hAnsiTheme="minorHAnsi" w:cstheme="minorHAnsi"/>
          <w:color w:val="auto"/>
          <w:lang w:val="en-GB"/>
        </w:rPr>
      </w:pPr>
      <w:r w:rsidRPr="00FB1FA7">
        <w:rPr>
          <w:rFonts w:asciiTheme="minorHAnsi" w:hAnsiTheme="minorHAnsi" w:cstheme="minorHAnsi"/>
          <w:color w:val="auto"/>
          <w:sz w:val="22"/>
          <w:lang w:val="en-GB"/>
        </w:rPr>
        <w:tab/>
      </w:r>
      <w:r w:rsidRPr="00FB1FA7">
        <w:rPr>
          <w:rFonts w:asciiTheme="minorHAnsi" w:hAnsiTheme="minorHAnsi" w:cstheme="minorHAnsi"/>
          <w:color w:val="auto"/>
          <w:lang w:val="en-GB"/>
        </w:rPr>
        <w:t>Shipowners, in discharging their responsibilities to provide for safe and decent working conditions, should have effective arrangements for the payment of compensation for personal injury. When a claim arises, payment should be made promptly and in full, and there should be no pressure by the shipowner or by the representative of the insurers for a payment less than the contractual amount due under this Agreement. Where the nature of the personal injury makes it difficult for the shipowner to make a full payment of the claim, consideration to be given to the payment of an interim amount so as to avoid undue hardship.</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Loss of Life – Death in Service</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§25</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heading"/>
        <w:numPr>
          <w:ilvl w:val="0"/>
          <w:numId w:val="25"/>
        </w:numPr>
        <w:tabs>
          <w:tab w:val="clear" w:pos="800"/>
        </w:tabs>
        <w:spacing w:before="0"/>
        <w:jc w:val="both"/>
        <w:rPr>
          <w:rFonts w:asciiTheme="minorHAnsi" w:hAnsiTheme="minorHAnsi" w:cstheme="minorHAnsi"/>
          <w:b w:val="0"/>
          <w:bCs w:val="0"/>
        </w:rPr>
      </w:pPr>
      <w:r w:rsidRPr="00FB1FA7">
        <w:rPr>
          <w:rFonts w:asciiTheme="minorHAnsi" w:hAnsiTheme="minorHAnsi" w:cstheme="minorHAnsi"/>
          <w:b w:val="0"/>
          <w:bCs w:val="0"/>
          <w:lang w:val="en-GB"/>
        </w:rPr>
        <w:t xml:space="preserve">If a Seafarer dies through any cause whilst in the employment of the Company including death from natural causes and death occurring whilst travelling to and from the vessel, or as a result of marine or other similar peril, the Company shall pay the sums specified in the attached ANNEX 4 to a nominated beneficiary and to each dependent child up to a maximum of </w:t>
      </w:r>
      <w:r w:rsidRPr="00FB1FA7">
        <w:rPr>
          <w:rFonts w:asciiTheme="minorHAnsi" w:hAnsiTheme="minorHAnsi" w:cstheme="minorHAnsi"/>
          <w:b w:val="0"/>
          <w:bCs w:val="0"/>
          <w:i/>
          <w:iCs/>
          <w:lang w:val="en-GB"/>
        </w:rPr>
        <w:t>4</w:t>
      </w:r>
      <w:r w:rsidRPr="00FB1FA7">
        <w:rPr>
          <w:rFonts w:asciiTheme="minorHAnsi" w:hAnsiTheme="minorHAnsi" w:cstheme="minorHAnsi"/>
          <w:b w:val="0"/>
          <w:bCs w:val="0"/>
          <w:lang w:val="en-GB"/>
        </w:rPr>
        <w:t xml:space="preserve"> (</w:t>
      </w:r>
      <w:r w:rsidRPr="00FB1FA7">
        <w:rPr>
          <w:rFonts w:asciiTheme="minorHAnsi" w:hAnsiTheme="minorHAnsi" w:cstheme="minorHAnsi"/>
          <w:b w:val="0"/>
          <w:bCs w:val="0"/>
          <w:i/>
          <w:iCs/>
          <w:lang w:val="en-GB"/>
        </w:rPr>
        <w:t>four</w:t>
      </w:r>
      <w:r w:rsidRPr="00FB1FA7">
        <w:rPr>
          <w:rFonts w:asciiTheme="minorHAnsi" w:hAnsiTheme="minorHAnsi" w:cstheme="minorHAnsi"/>
          <w:b w:val="0"/>
          <w:bCs w:val="0"/>
          <w:lang w:val="en-GB"/>
        </w:rPr>
        <w:t xml:space="preserve">) under the age of </w:t>
      </w:r>
      <w:r w:rsidRPr="00FB1FA7">
        <w:rPr>
          <w:rFonts w:asciiTheme="minorHAnsi" w:hAnsiTheme="minorHAnsi" w:cstheme="minorHAnsi"/>
          <w:b w:val="0"/>
          <w:bCs w:val="0"/>
          <w:i/>
          <w:iCs/>
          <w:lang w:val="en-GB"/>
        </w:rPr>
        <w:t>18</w:t>
      </w:r>
      <w:r w:rsidRPr="00FB1FA7">
        <w:rPr>
          <w:rFonts w:asciiTheme="minorHAnsi" w:hAnsiTheme="minorHAnsi" w:cstheme="minorHAnsi"/>
          <w:b w:val="0"/>
          <w:bCs w:val="0"/>
          <w:lang w:val="en-GB"/>
        </w:rPr>
        <w:t xml:space="preserve">.  The Company </w:t>
      </w:r>
      <w:r w:rsidRPr="00FB1FA7">
        <w:rPr>
          <w:rFonts w:asciiTheme="minorHAnsi" w:hAnsiTheme="minorHAnsi" w:cstheme="minorHAnsi"/>
          <w:b w:val="0"/>
          <w:bCs w:val="0"/>
          <w:strike/>
          <w:lang w:val="en-GB"/>
        </w:rPr>
        <w:t>should</w:t>
      </w:r>
      <w:r w:rsidR="00EA3F9E" w:rsidRPr="00FB1FA7">
        <w:rPr>
          <w:rFonts w:asciiTheme="minorHAnsi" w:hAnsiTheme="minorHAnsi" w:cstheme="minorHAnsi"/>
          <w:b w:val="0"/>
          <w:bCs w:val="0"/>
          <w:lang w:val="en-GB"/>
        </w:rPr>
        <w:t xml:space="preserve"> shall</w:t>
      </w:r>
      <w:r w:rsidRPr="00FB1FA7">
        <w:rPr>
          <w:rFonts w:asciiTheme="minorHAnsi" w:hAnsiTheme="minorHAnsi" w:cstheme="minorHAnsi"/>
          <w:b w:val="0"/>
          <w:bCs w:val="0"/>
          <w:lang w:val="en-GB"/>
        </w:rPr>
        <w:t xml:space="preserve"> also transport at its own expense the body to Seafarer’s home where practical and at the families’ request and pay the cost of burial expenses.</w:t>
      </w:r>
      <w:r w:rsidRPr="00FB1FA7">
        <w:rPr>
          <w:rFonts w:asciiTheme="minorHAnsi" w:hAnsiTheme="minorHAnsi" w:cstheme="minorHAnsi"/>
          <w:lang w:val="en-GB"/>
        </w:rPr>
        <w:t xml:space="preserve"> </w:t>
      </w:r>
      <w:r w:rsidRPr="00FB1FA7">
        <w:rPr>
          <w:rFonts w:asciiTheme="minorHAnsi" w:hAnsiTheme="minorHAnsi" w:cstheme="minorHAnsi"/>
          <w:b w:val="0"/>
          <w:bCs w:val="0"/>
          <w:lang w:val="en-GB"/>
        </w:rPr>
        <w:t>If the Seafarer shall leave no nominated beneficiary, the aforementioned sum shall be paid to the person or body empowered by law or otherwise to administer the estate of the Seafarer</w:t>
      </w:r>
      <w:r w:rsidRPr="00FB1FA7">
        <w:rPr>
          <w:rFonts w:asciiTheme="minorHAnsi" w:hAnsiTheme="minorHAnsi" w:cstheme="minorHAnsi"/>
          <w:b w:val="0"/>
          <w:bCs w:val="0"/>
          <w:i/>
          <w:iCs/>
          <w:lang w:val="en-GB"/>
        </w:rPr>
        <w:t xml:space="preserve">. </w:t>
      </w:r>
      <w:r w:rsidRPr="00FB1FA7">
        <w:rPr>
          <w:rFonts w:asciiTheme="minorHAnsi" w:hAnsiTheme="minorHAnsi" w:cstheme="minorHAnsi"/>
          <w:b w:val="0"/>
          <w:bCs w:val="0"/>
          <w:lang w:val="en-GB"/>
        </w:rPr>
        <w:t xml:space="preserve">For the purpose of this clause a </w:t>
      </w:r>
      <w:r w:rsidRPr="00FB1FA7">
        <w:rPr>
          <w:rFonts w:asciiTheme="minorHAnsi" w:hAnsiTheme="minorHAnsi" w:cstheme="minorHAnsi"/>
          <w:b w:val="0"/>
          <w:bCs w:val="0"/>
        </w:rPr>
        <w:t>seafarer shall be regarded as “in employment of the company” for so long as the provisions of Articles 21 and 22 apply and provided the death is directly attributable to sickness or injury that caused the seafarer’s employment to be terminated in accordance with Article 18.1 b).</w:t>
      </w:r>
    </w:p>
    <w:p w:rsidR="00767F69" w:rsidRPr="00FB1FA7" w:rsidRDefault="00767F69" w:rsidP="00767F69">
      <w:pPr>
        <w:pStyle w:val="articleheading"/>
        <w:tabs>
          <w:tab w:val="clear" w:pos="800"/>
        </w:tabs>
        <w:spacing w:before="0"/>
        <w:jc w:val="both"/>
        <w:rPr>
          <w:rFonts w:asciiTheme="minorHAnsi" w:hAnsiTheme="minorHAnsi" w:cstheme="minorHAnsi"/>
          <w:b w:val="0"/>
          <w:bCs w:val="0"/>
          <w:lang w:val="en-GB"/>
        </w:rPr>
      </w:pPr>
    </w:p>
    <w:p w:rsidR="00767F69" w:rsidRPr="00FB1FA7" w:rsidRDefault="00767F69" w:rsidP="00767F69">
      <w:pPr>
        <w:pStyle w:val="articleheading"/>
        <w:numPr>
          <w:ilvl w:val="0"/>
          <w:numId w:val="25"/>
        </w:numPr>
        <w:tabs>
          <w:tab w:val="clear" w:pos="800"/>
        </w:tabs>
        <w:spacing w:before="0"/>
        <w:ind w:left="539" w:hanging="539"/>
        <w:jc w:val="both"/>
        <w:rPr>
          <w:rFonts w:asciiTheme="minorHAnsi" w:hAnsiTheme="minorHAnsi" w:cstheme="minorHAnsi"/>
          <w:b w:val="0"/>
          <w:bCs w:val="0"/>
          <w:lang w:val="en-GB"/>
        </w:rPr>
      </w:pPr>
      <w:r w:rsidRPr="00FB1FA7">
        <w:rPr>
          <w:rFonts w:asciiTheme="minorHAnsi" w:hAnsiTheme="minorHAnsi" w:cstheme="minorHAnsi"/>
          <w:b w:val="0"/>
          <w:bCs w:val="0"/>
        </w:rPr>
        <w:t>The provisions of Article 24.5 above shall also apply in the case of compensation for Loss of Life – Death in Service as specified in this Article.</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Insurance Cover</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§26</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8E2131" w:rsidP="00767F69">
      <w:pPr>
        <w:pStyle w:val="articletext"/>
        <w:tabs>
          <w:tab w:val="clear" w:pos="510"/>
        </w:tabs>
        <w:ind w:left="540" w:hanging="540"/>
        <w:rPr>
          <w:rFonts w:asciiTheme="minorHAnsi" w:hAnsiTheme="minorHAnsi" w:cstheme="minorHAnsi"/>
          <w:color w:val="auto"/>
          <w:lang w:val="en-GB"/>
        </w:rPr>
      </w:pPr>
      <w:r w:rsidRPr="00FB1FA7">
        <w:rPr>
          <w:rFonts w:asciiTheme="minorHAnsi" w:hAnsiTheme="minorHAnsi" w:cstheme="minorHAnsi"/>
          <w:color w:val="auto"/>
          <w:lang w:val="en-GB"/>
        </w:rPr>
        <w:t xml:space="preserve">26. 1 </w:t>
      </w:r>
      <w:r w:rsidR="00767F69" w:rsidRPr="00FB1FA7">
        <w:rPr>
          <w:rFonts w:asciiTheme="minorHAnsi" w:hAnsiTheme="minorHAnsi" w:cstheme="minorHAnsi"/>
          <w:color w:val="auto"/>
          <w:lang w:val="en-GB"/>
        </w:rPr>
        <w:t>The Company shall conclude appropriate insurance to cover themselves fully against the possible contingencies arising from the Articles of this Agreement.</w:t>
      </w:r>
    </w:p>
    <w:p w:rsidR="008E2131" w:rsidRPr="00FB1FA7" w:rsidRDefault="008E2131" w:rsidP="00767F69">
      <w:pPr>
        <w:pStyle w:val="articletext"/>
        <w:tabs>
          <w:tab w:val="clear" w:pos="510"/>
        </w:tabs>
        <w:ind w:left="540" w:hanging="540"/>
        <w:rPr>
          <w:rFonts w:asciiTheme="minorHAnsi" w:hAnsiTheme="minorHAnsi" w:cstheme="minorHAnsi"/>
          <w:color w:val="auto"/>
          <w:lang w:val="en-GB"/>
        </w:rPr>
      </w:pPr>
    </w:p>
    <w:p w:rsidR="008E2131" w:rsidRPr="00FB1FA7" w:rsidRDefault="008E2131" w:rsidP="00767F69">
      <w:pPr>
        <w:pStyle w:val="articletext"/>
        <w:tabs>
          <w:tab w:val="clear" w:pos="510"/>
        </w:tabs>
        <w:ind w:left="540" w:hanging="540"/>
        <w:rPr>
          <w:rFonts w:asciiTheme="minorHAnsi" w:hAnsiTheme="minorHAnsi" w:cstheme="minorHAnsi"/>
          <w:color w:val="auto"/>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Food, Accommodation, Bedding, Amenities etc.</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§27</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bullets"/>
        <w:numPr>
          <w:ilvl w:val="1"/>
          <w:numId w:val="32"/>
        </w:numPr>
        <w:tabs>
          <w:tab w:val="clear" w:pos="360"/>
          <w:tab w:val="num" w:pos="540"/>
        </w:tabs>
        <w:spacing w:after="0"/>
        <w:ind w:left="540" w:hanging="540"/>
        <w:rPr>
          <w:rFonts w:asciiTheme="minorHAnsi" w:hAnsiTheme="minorHAnsi" w:cstheme="minorHAnsi"/>
          <w:lang w:val="en-GB"/>
        </w:rPr>
      </w:pPr>
      <w:r w:rsidRPr="00FB1FA7">
        <w:rPr>
          <w:rFonts w:asciiTheme="minorHAnsi" w:hAnsiTheme="minorHAnsi" w:cstheme="minorHAnsi"/>
        </w:rPr>
        <w:t>The Company shall provide, as a minimum, accommodation, recreational facilities and food and  catering services in accordance with the standards specified in Title 3 to the draft ILO Consolidated Maritime Labour Convention 2006 and shall give due consideration to the Guidelines in that Convention</w:t>
      </w:r>
      <w:r w:rsidR="00F71171" w:rsidRPr="00FB1FA7">
        <w:rPr>
          <w:rFonts w:asciiTheme="minorHAnsi" w:hAnsiTheme="minorHAnsi" w:cstheme="minorHAnsi"/>
        </w:rPr>
        <w:t>.</w:t>
      </w:r>
    </w:p>
    <w:p w:rsidR="00F71171" w:rsidRPr="00FB1FA7" w:rsidRDefault="00F71171" w:rsidP="00F71171">
      <w:pPr>
        <w:pStyle w:val="articlebullets"/>
        <w:spacing w:after="0"/>
        <w:ind w:left="540" w:firstLine="0"/>
        <w:rPr>
          <w:rFonts w:asciiTheme="minorHAnsi" w:hAnsiTheme="minorHAnsi" w:cstheme="minorHAnsi"/>
          <w:lang w:val="en-GB"/>
        </w:rPr>
      </w:pPr>
    </w:p>
    <w:p w:rsidR="00767F69" w:rsidRPr="00FB1FA7" w:rsidRDefault="00767F69" w:rsidP="00767F69">
      <w:pPr>
        <w:pStyle w:val="articlebullets"/>
        <w:numPr>
          <w:ilvl w:val="1"/>
          <w:numId w:val="32"/>
        </w:numPr>
        <w:tabs>
          <w:tab w:val="clear" w:pos="360"/>
          <w:tab w:val="num" w:pos="540"/>
        </w:tabs>
        <w:spacing w:after="0"/>
        <w:ind w:left="540" w:hanging="540"/>
        <w:rPr>
          <w:rFonts w:asciiTheme="minorHAnsi" w:hAnsiTheme="minorHAnsi" w:cstheme="minorHAnsi"/>
          <w:lang w:val="en-GB"/>
        </w:rPr>
      </w:pPr>
      <w:r w:rsidRPr="00FB1FA7">
        <w:rPr>
          <w:rFonts w:asciiTheme="minorHAnsi" w:hAnsiTheme="minorHAnsi" w:cstheme="minorHAnsi"/>
        </w:rPr>
        <w:t>In addition, the company shall provide the galley with all items of equipment normally required for cooking purposes. All items of equipment shall be of good quality.</w:t>
      </w:r>
    </w:p>
    <w:p w:rsidR="00F71171" w:rsidRPr="00FB1FA7" w:rsidRDefault="00F71171" w:rsidP="00F71171">
      <w:pPr>
        <w:pStyle w:val="articlebullets"/>
        <w:spacing w:after="0"/>
        <w:ind w:left="0" w:firstLine="0"/>
        <w:rPr>
          <w:rFonts w:asciiTheme="minorHAnsi" w:hAnsiTheme="minorHAnsi" w:cstheme="minorHAnsi"/>
          <w:lang w:val="en-GB"/>
        </w:rPr>
      </w:pPr>
    </w:p>
    <w:p w:rsidR="00767F69" w:rsidRPr="00FB1FA7" w:rsidRDefault="00767F69" w:rsidP="00767F69">
      <w:pPr>
        <w:pStyle w:val="articlebullets"/>
        <w:numPr>
          <w:ilvl w:val="1"/>
          <w:numId w:val="32"/>
        </w:numPr>
        <w:spacing w:after="0"/>
        <w:ind w:left="540" w:hanging="540"/>
        <w:rPr>
          <w:rFonts w:asciiTheme="minorHAnsi" w:hAnsiTheme="minorHAnsi" w:cstheme="minorHAnsi"/>
          <w:lang w:val="en-GB"/>
        </w:rPr>
      </w:pPr>
      <w:r w:rsidRPr="00FB1FA7">
        <w:rPr>
          <w:rFonts w:asciiTheme="minorHAnsi" w:hAnsiTheme="minorHAnsi" w:cstheme="minorHAnsi"/>
        </w:rPr>
        <w:t xml:space="preserve">    The accommodation standards should generally meet those criteria contained in relevant ILO instruments relating to crew accommodation.</w:t>
      </w:r>
    </w:p>
    <w:p w:rsidR="00F71171" w:rsidRPr="00FB1FA7" w:rsidRDefault="00F71171" w:rsidP="00F71171">
      <w:pPr>
        <w:pStyle w:val="articlebullets"/>
        <w:spacing w:after="0"/>
        <w:ind w:left="0" w:firstLine="0"/>
        <w:rPr>
          <w:rFonts w:asciiTheme="minorHAnsi" w:hAnsiTheme="minorHAnsi" w:cstheme="minorHAnsi"/>
          <w:lang w:val="en-GB"/>
        </w:rPr>
      </w:pPr>
    </w:p>
    <w:p w:rsidR="00767F69" w:rsidRPr="00FB1FA7" w:rsidRDefault="00767F69" w:rsidP="00767F69">
      <w:pPr>
        <w:pStyle w:val="articlebullets"/>
        <w:numPr>
          <w:ilvl w:val="1"/>
          <w:numId w:val="32"/>
        </w:numPr>
        <w:spacing w:after="0"/>
        <w:ind w:left="540" w:hanging="540"/>
        <w:rPr>
          <w:rFonts w:asciiTheme="minorHAnsi" w:hAnsiTheme="minorHAnsi" w:cstheme="minorHAnsi"/>
          <w:lang w:val="en-GB"/>
        </w:rPr>
      </w:pPr>
      <w:r w:rsidRPr="00FB1FA7">
        <w:rPr>
          <w:rFonts w:asciiTheme="minorHAnsi" w:hAnsiTheme="minorHAnsi" w:cstheme="minorHAnsi"/>
          <w:lang w:val="en-GB"/>
        </w:rPr>
        <w:t xml:space="preserve">    Seafarers will have access to free call on a one-off basis linked to compassionate circumstances as per Article 18.3 emergencies.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Personal Protective Equipment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§28</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26"/>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company shall provide the necessary personal protective equipment in accordance with ISM/IMO regulations, or any applicable national regulations, which specify any additional equipment, for the use of each seafarer while serving on board.</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26"/>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company will supply the crew with appropriate personal protective equipment for the nature of the job.</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26"/>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Seafarers should be advised of the dangerous nature and possible hazards of any work to be carried out and instructed of any necessary precautions to be taken as well as of the use of the protective equipment.</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26"/>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If the necessary safety equipment is not available to operate in compliance with any of the above regulations, seafarers should not be permitted or requested to perform the work.</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pStyle w:val="articletext"/>
        <w:numPr>
          <w:ilvl w:val="0"/>
          <w:numId w:val="26"/>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Seafarers should use and take care of personal protective equipment at their disposal and not misuse any means provided for their own protection or the protection of others. Personal protective equipment remains the property of the company.</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Shipboard Safety Committee</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§29</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2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Company shall facilitate the establishment of an on board Safety and Health Committee, in accordance with the provisions contained in the ILO Code of Practice</w:t>
      </w:r>
      <w:r w:rsidRPr="00FB1FA7">
        <w:rPr>
          <w:rFonts w:asciiTheme="minorHAnsi" w:hAnsiTheme="minorHAnsi" w:cstheme="minorHAnsi"/>
          <w:i/>
          <w:iCs/>
          <w:color w:val="auto"/>
          <w:lang w:val="en-GB"/>
        </w:rPr>
        <w:t xml:space="preserve"> </w:t>
      </w:r>
      <w:r w:rsidRPr="00FB1FA7">
        <w:rPr>
          <w:rFonts w:asciiTheme="minorHAnsi" w:hAnsiTheme="minorHAnsi" w:cstheme="minorHAnsi"/>
          <w:color w:val="auto"/>
          <w:lang w:val="en-GB"/>
        </w:rPr>
        <w:t>on Accident Prevention on Board Ship at Sea and in Port, and as part of their safety-management system.</w:t>
      </w:r>
    </w:p>
    <w:p w:rsidR="00767F69" w:rsidRPr="00FB1FA7" w:rsidRDefault="00767F69" w:rsidP="00767F69">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text"/>
        <w:numPr>
          <w:ilvl w:val="0"/>
          <w:numId w:val="2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The company shall provide a link between the company and those on board through the designation of a person or persons ashore having direct access to the highest level of management as per the requirements of the ISM Code.  The Company shall also designate an on board competent safety Officer who shall implement the company’s safety and health policy and programme and carry out the instructions of the Master to:</w:t>
      </w:r>
    </w:p>
    <w:p w:rsidR="00F71171" w:rsidRPr="00FB1FA7" w:rsidRDefault="00F71171" w:rsidP="00F71171">
      <w:pPr>
        <w:pStyle w:val="articletext"/>
        <w:tabs>
          <w:tab w:val="clear" w:pos="510"/>
        </w:tabs>
        <w:ind w:left="0" w:firstLine="0"/>
        <w:rPr>
          <w:rFonts w:asciiTheme="minorHAnsi" w:hAnsiTheme="minorHAnsi" w:cstheme="minorHAnsi"/>
          <w:color w:val="auto"/>
          <w:lang w:val="en-GB"/>
        </w:rPr>
      </w:pPr>
    </w:p>
    <w:p w:rsidR="00767F69" w:rsidRPr="00FB1FA7" w:rsidRDefault="00767F69" w:rsidP="00767F69">
      <w:pPr>
        <w:pStyle w:val="articlebullets"/>
        <w:numPr>
          <w:ilvl w:val="1"/>
          <w:numId w:val="27"/>
        </w:numPr>
        <w:spacing w:after="0"/>
        <w:rPr>
          <w:rFonts w:asciiTheme="minorHAnsi" w:hAnsiTheme="minorHAnsi" w:cstheme="minorHAnsi"/>
          <w:lang w:val="en-GB"/>
        </w:rPr>
      </w:pPr>
      <w:r w:rsidRPr="00FB1FA7">
        <w:rPr>
          <w:rFonts w:asciiTheme="minorHAnsi" w:hAnsiTheme="minorHAnsi" w:cstheme="minorHAnsi"/>
          <w:lang w:val="en-GB"/>
        </w:rPr>
        <w:t>improve the crew’s safety awareness; and</w:t>
      </w:r>
    </w:p>
    <w:p w:rsidR="00767F69" w:rsidRPr="00FB1FA7" w:rsidRDefault="00767F69" w:rsidP="00767F69">
      <w:pPr>
        <w:pStyle w:val="articlebullets"/>
        <w:numPr>
          <w:ilvl w:val="1"/>
          <w:numId w:val="27"/>
        </w:numPr>
        <w:spacing w:after="0"/>
        <w:rPr>
          <w:rFonts w:asciiTheme="minorHAnsi" w:hAnsiTheme="minorHAnsi" w:cstheme="minorHAnsi"/>
          <w:lang w:val="en-GB"/>
        </w:rPr>
      </w:pPr>
      <w:r w:rsidRPr="00FB1FA7">
        <w:rPr>
          <w:rFonts w:asciiTheme="minorHAnsi" w:hAnsiTheme="minorHAnsi" w:cstheme="minorHAnsi"/>
          <w:lang w:val="en-GB"/>
        </w:rPr>
        <w:t>investigate any safety complaints brought to her/his attention and report the same to the Safety and Health Committee and the individual, where necessary; and</w:t>
      </w:r>
    </w:p>
    <w:p w:rsidR="00767F69" w:rsidRPr="00FB1FA7" w:rsidRDefault="00767F69" w:rsidP="00767F69">
      <w:pPr>
        <w:pStyle w:val="articlebullets"/>
        <w:numPr>
          <w:ilvl w:val="1"/>
          <w:numId w:val="27"/>
        </w:numPr>
        <w:spacing w:after="0"/>
        <w:rPr>
          <w:rFonts w:asciiTheme="minorHAnsi" w:hAnsiTheme="minorHAnsi" w:cstheme="minorHAnsi"/>
          <w:lang w:val="en-GB"/>
        </w:rPr>
      </w:pPr>
      <w:r w:rsidRPr="00FB1FA7">
        <w:rPr>
          <w:rFonts w:asciiTheme="minorHAnsi" w:hAnsiTheme="minorHAnsi" w:cstheme="minorHAnsi"/>
          <w:lang w:val="en-GB"/>
        </w:rPr>
        <w:t>investigate accidents and make the appropriate recommendations to prevent the recurrence of such accidents; and</w:t>
      </w:r>
    </w:p>
    <w:p w:rsidR="00767F69" w:rsidRPr="00FB1FA7" w:rsidRDefault="00767F69" w:rsidP="00767F69">
      <w:pPr>
        <w:pStyle w:val="articlebullets"/>
        <w:numPr>
          <w:ilvl w:val="1"/>
          <w:numId w:val="27"/>
        </w:numPr>
        <w:spacing w:after="0"/>
        <w:rPr>
          <w:rFonts w:asciiTheme="minorHAnsi" w:hAnsiTheme="minorHAnsi" w:cstheme="minorHAnsi"/>
          <w:lang w:val="en-GB"/>
        </w:rPr>
      </w:pPr>
      <w:r w:rsidRPr="00FB1FA7">
        <w:rPr>
          <w:rFonts w:asciiTheme="minorHAnsi" w:hAnsiTheme="minorHAnsi" w:cstheme="minorHAnsi"/>
          <w:lang w:val="en-GB"/>
        </w:rPr>
        <w:t>carry out safety and health inspections.</w:t>
      </w:r>
    </w:p>
    <w:p w:rsidR="00767F69" w:rsidRPr="00FB1FA7" w:rsidRDefault="00767F69" w:rsidP="00767F69">
      <w:pPr>
        <w:pStyle w:val="articlebullets"/>
        <w:spacing w:after="0"/>
        <w:ind w:left="0" w:firstLine="0"/>
        <w:rPr>
          <w:rFonts w:asciiTheme="minorHAnsi" w:hAnsiTheme="minorHAnsi" w:cstheme="minorHAnsi"/>
          <w:lang w:val="en-GB"/>
        </w:rPr>
      </w:pPr>
    </w:p>
    <w:p w:rsidR="00767F69" w:rsidRPr="00FB1FA7" w:rsidRDefault="00767F69" w:rsidP="00767F69">
      <w:pPr>
        <w:pStyle w:val="articletext"/>
        <w:numPr>
          <w:ilvl w:val="0"/>
          <w:numId w:val="27"/>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 xml:space="preserve">The Company acknowledges the right of the crew to elect a safety representative to the on board Safety and Health Committee.  Such a representative shall be entitled to the same protections as the liaison representative as provided for in 30.5 below.  </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Membership Fees, Welfare Fund and Representation of Seafarers</w:t>
      </w:r>
    </w:p>
    <w:p w:rsidR="00767F69" w:rsidRPr="00FB1FA7" w:rsidRDefault="00767F69" w:rsidP="00767F69">
      <w:pPr>
        <w:tabs>
          <w:tab w:val="left" w:pos="800"/>
          <w:tab w:val="left" w:pos="3420"/>
        </w:tabs>
        <w:autoSpaceDE w:val="0"/>
        <w:autoSpaceDN w:val="0"/>
        <w:adjustRightInd w:val="0"/>
        <w:jc w:val="center"/>
        <w:rPr>
          <w:rFonts w:asciiTheme="minorHAnsi" w:hAnsiTheme="minorHAnsi" w:cstheme="minorHAnsi"/>
          <w:b/>
          <w:bCs/>
          <w:sz w:val="20"/>
        </w:rPr>
      </w:pPr>
      <w:r w:rsidRPr="00FB1FA7">
        <w:rPr>
          <w:rFonts w:asciiTheme="minorHAnsi" w:hAnsiTheme="minorHAnsi" w:cstheme="minorHAnsi"/>
          <w:b/>
          <w:bCs/>
          <w:sz w:val="20"/>
        </w:rPr>
        <w:t>§30</w:t>
      </w:r>
    </w:p>
    <w:p w:rsidR="00767F69" w:rsidRPr="00FB1FA7" w:rsidRDefault="00767F69" w:rsidP="00767F69">
      <w:pPr>
        <w:tabs>
          <w:tab w:val="left" w:pos="800"/>
          <w:tab w:val="left" w:pos="3420"/>
        </w:tabs>
        <w:autoSpaceDE w:val="0"/>
        <w:autoSpaceDN w:val="0"/>
        <w:adjustRightInd w:val="0"/>
        <w:jc w:val="both"/>
        <w:rPr>
          <w:rFonts w:asciiTheme="minorHAnsi" w:hAnsiTheme="minorHAnsi" w:cstheme="minorHAnsi"/>
          <w:b/>
          <w:bCs/>
          <w:sz w:val="20"/>
        </w:rPr>
      </w:pPr>
    </w:p>
    <w:p w:rsidR="00767F69" w:rsidRPr="00FB1FA7" w:rsidRDefault="00767F69" w:rsidP="00767F69">
      <w:pPr>
        <w:pStyle w:val="articletext"/>
        <w:numPr>
          <w:ilvl w:val="0"/>
          <w:numId w:val="28"/>
        </w:numPr>
        <w:rPr>
          <w:rFonts w:asciiTheme="minorHAnsi" w:hAnsiTheme="minorHAnsi" w:cstheme="minorHAnsi"/>
          <w:color w:val="auto"/>
          <w:lang w:val="en-GB"/>
        </w:rPr>
      </w:pPr>
      <w:r w:rsidRPr="00FB1FA7">
        <w:rPr>
          <w:rFonts w:asciiTheme="minorHAnsi" w:hAnsiTheme="minorHAnsi" w:cstheme="minorHAnsi"/>
          <w:color w:val="auto"/>
          <w:lang w:val="en-GB"/>
        </w:rPr>
        <w:t xml:space="preserve">Subject to national legislation, </w:t>
      </w:r>
      <w:r w:rsidR="00EA3F9E" w:rsidRPr="00FB1FA7">
        <w:rPr>
          <w:rFonts w:asciiTheme="minorHAnsi" w:hAnsiTheme="minorHAnsi" w:cstheme="minorHAnsi"/>
          <w:color w:val="auto"/>
          <w:lang w:val="en-GB"/>
        </w:rPr>
        <w:t xml:space="preserve">in order to be covered by this agreement, </w:t>
      </w:r>
      <w:r w:rsidRPr="00FB1FA7">
        <w:rPr>
          <w:rFonts w:asciiTheme="minorHAnsi" w:hAnsiTheme="minorHAnsi" w:cstheme="minorHAnsi"/>
          <w:color w:val="auto"/>
          <w:lang w:val="en-GB"/>
        </w:rPr>
        <w:t>all seafarers shall be members of an appropriate national trade union affiliated to the ITF or of the ITF, allocated to the Special Seafarers’ Department.</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8"/>
        </w:numPr>
        <w:rPr>
          <w:rFonts w:asciiTheme="minorHAnsi" w:hAnsiTheme="minorHAnsi" w:cstheme="minorHAnsi"/>
          <w:color w:val="auto"/>
          <w:lang w:val="en-GB"/>
        </w:rPr>
      </w:pPr>
      <w:r w:rsidRPr="00FB1FA7">
        <w:rPr>
          <w:rFonts w:asciiTheme="minorHAnsi" w:hAnsiTheme="minorHAnsi" w:cstheme="minorHAnsi"/>
          <w:color w:val="auto"/>
          <w:lang w:val="en-GB"/>
        </w:rPr>
        <w:t>The Company shall arrange to pay in respect of each Seafarer the Entrance/Membership fees in accordance with the terms of the relevant organisation</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8"/>
        </w:numPr>
        <w:rPr>
          <w:rFonts w:asciiTheme="minorHAnsi" w:hAnsiTheme="minorHAnsi" w:cstheme="minorHAnsi"/>
          <w:color w:val="auto"/>
          <w:lang w:val="en-GB"/>
        </w:rPr>
      </w:pPr>
      <w:r w:rsidRPr="00FB1FA7">
        <w:rPr>
          <w:rFonts w:asciiTheme="minorHAnsi" w:hAnsiTheme="minorHAnsi" w:cstheme="minorHAnsi"/>
          <w:color w:val="auto"/>
          <w:lang w:val="en-GB"/>
        </w:rPr>
        <w:t>The Company shall pay contributions to the ITF Seafarers’ International Assistance, Welfare and Protection Fund in accordance with the terms of the Special Agreement.</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8"/>
        </w:numPr>
        <w:rPr>
          <w:rFonts w:asciiTheme="minorHAnsi" w:hAnsiTheme="minorHAnsi" w:cstheme="minorHAnsi"/>
          <w:color w:val="auto"/>
          <w:lang w:val="en-GB"/>
        </w:rPr>
      </w:pPr>
      <w:r w:rsidRPr="00FB1FA7">
        <w:rPr>
          <w:rFonts w:asciiTheme="minorHAnsi" w:hAnsiTheme="minorHAnsi" w:cstheme="minorHAnsi"/>
          <w:color w:val="auto"/>
          <w:lang w:val="en-GB"/>
        </w:rPr>
        <w:t>The company acknowledges the right of seafarers to participate in union activities and to be protected against acts of anti-union discrimination as per ILO Conventions Nos. 87 and 98.</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numPr>
          <w:ilvl w:val="0"/>
          <w:numId w:val="28"/>
        </w:numPr>
        <w:rPr>
          <w:rFonts w:asciiTheme="minorHAnsi" w:hAnsiTheme="minorHAnsi" w:cstheme="minorHAnsi"/>
          <w:color w:val="auto"/>
          <w:lang w:val="en-GB"/>
        </w:rPr>
      </w:pPr>
      <w:r w:rsidRPr="00FB1FA7">
        <w:rPr>
          <w:rFonts w:asciiTheme="minorHAnsi" w:hAnsiTheme="minorHAnsi" w:cstheme="minorHAnsi"/>
          <w:color w:val="auto"/>
          <w:lang w:val="en-GB"/>
        </w:rPr>
        <w:t xml:space="preserve">The company acknowledges the right of the seafarers to elect a liaison representative from among the crew who shall not be dismissed nor be subject to any disciplinary proceedings as a result of the seafarer’s duties as a liaison representative unless the union has been given adequate notice of the dismissal. </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Equality</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§31</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31.1</w:t>
      </w:r>
      <w:r w:rsidRPr="00FB1FA7">
        <w:rPr>
          <w:rFonts w:asciiTheme="minorHAnsi" w:hAnsiTheme="minorHAnsi" w:cstheme="minorHAnsi"/>
          <w:color w:val="auto"/>
          <w:lang w:val="en-GB"/>
        </w:rPr>
        <w:tab/>
        <w:t>Each seafarer shall be entitled to work, train and live in an environment free from harassment and bullying whether sexually, racially or otherwise motivated. The company will regard breaches of this undertaking as a serious act of misconduct on the part of seafarers</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Waivers and Assignments</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§32</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32.1</w:t>
      </w:r>
      <w:r w:rsidRPr="00FB1FA7">
        <w:rPr>
          <w:rFonts w:asciiTheme="minorHAnsi" w:hAnsiTheme="minorHAnsi" w:cstheme="minorHAnsi"/>
          <w:color w:val="auto"/>
          <w:lang w:val="en-GB"/>
        </w:rPr>
        <w:tab/>
        <w:t>The company undertakes not to demand or request any seafarer to enter into any document whereby, by way of waiver or assignment or otherwise, the seafarer agrees or promises to accept variations to the terms of this Agreement or return to the company, their servants or agents any wages (including backwages) or other emoluments due or to become due to the seafarer under this Agreement and the company agrees that any such document already in existence shall be null and void and of no legal effect.</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jc w:val="both"/>
        <w:rPr>
          <w:rFonts w:asciiTheme="minorHAnsi" w:hAnsiTheme="minorHAnsi" w:cstheme="minorHAnsi"/>
          <w:lang w:val="en-GB"/>
        </w:rPr>
      </w:pPr>
    </w:p>
    <w:p w:rsidR="00F71171" w:rsidRPr="00FB1FA7" w:rsidRDefault="00F71171">
      <w:pPr>
        <w:spacing w:after="200" w:line="276" w:lineRule="auto"/>
        <w:rPr>
          <w:rFonts w:asciiTheme="minorHAnsi" w:hAnsiTheme="minorHAnsi" w:cstheme="minorHAnsi"/>
          <w:b/>
          <w:bCs/>
          <w:sz w:val="20"/>
        </w:rPr>
      </w:pPr>
      <w:r w:rsidRPr="00FB1FA7">
        <w:rPr>
          <w:rFonts w:asciiTheme="minorHAnsi" w:hAnsiTheme="minorHAnsi" w:cstheme="minorHAnsi"/>
        </w:rPr>
        <w:br w:type="page"/>
      </w:r>
    </w:p>
    <w:p w:rsidR="00767F69" w:rsidRPr="00FB1FA7" w:rsidRDefault="00767F69" w:rsidP="00767F69">
      <w:pPr>
        <w:pStyle w:val="articleheading"/>
        <w:spacing w:before="0"/>
        <w:rPr>
          <w:rFonts w:asciiTheme="minorHAnsi" w:hAnsiTheme="minorHAnsi" w:cstheme="minorHAnsi"/>
          <w:b w:val="0"/>
          <w:bCs w:val="0"/>
          <w:lang w:val="en-GB"/>
        </w:rPr>
      </w:pPr>
      <w:r w:rsidRPr="00FB1FA7">
        <w:rPr>
          <w:rFonts w:asciiTheme="minorHAnsi" w:hAnsiTheme="minorHAnsi" w:cstheme="minorHAnsi"/>
          <w:lang w:val="en-GB"/>
        </w:rPr>
        <w:t>Breach of the Agreement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§33</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29"/>
        </w:numPr>
        <w:tabs>
          <w:tab w:val="clear" w:pos="510"/>
        </w:tabs>
        <w:rPr>
          <w:rFonts w:asciiTheme="minorHAnsi" w:hAnsiTheme="minorHAnsi" w:cstheme="minorHAnsi"/>
          <w:color w:val="auto"/>
          <w:lang w:val="en-GB"/>
        </w:rPr>
      </w:pPr>
      <w:r w:rsidRPr="00FB1FA7">
        <w:rPr>
          <w:rFonts w:asciiTheme="minorHAnsi" w:hAnsiTheme="minorHAnsi" w:cstheme="minorHAnsi"/>
          <w:color w:val="auto"/>
          <w:lang w:val="en-GB"/>
        </w:rPr>
        <w:t>If the Company breaches the terms of this agreement the ITF or the union, for itself or acting on behalf of the seafarers, and/or any seafarer shall be entitled to take such measures against the company as may be deemed necessary to obtain redress.</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Amendment of the Agreement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§34</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30"/>
        </w:numPr>
        <w:rPr>
          <w:rFonts w:asciiTheme="minorHAnsi" w:hAnsiTheme="minorHAnsi" w:cstheme="minorHAnsi"/>
          <w:color w:val="auto"/>
          <w:lang w:val="en-GB"/>
        </w:rPr>
      </w:pPr>
      <w:r w:rsidRPr="00FB1FA7">
        <w:rPr>
          <w:rFonts w:asciiTheme="minorHAnsi" w:hAnsiTheme="minorHAnsi" w:cstheme="minorHAnsi"/>
          <w:color w:val="auto"/>
          <w:lang w:val="en-GB"/>
        </w:rPr>
        <w:t>The terms and conditions of this agreement shall be reviewed annually, and if at any time the ITF and the Company mutually agree on amendments and/or additions to this agreement, such amendments and additions shall be agreed in writing and signed by the parties and considered incorporated in the Special Agreement.</w:t>
      </w:r>
    </w:p>
    <w:p w:rsidR="00767F69" w:rsidRPr="00FB1FA7" w:rsidRDefault="00767F69" w:rsidP="00767F69">
      <w:pPr>
        <w:pStyle w:val="articleheading"/>
        <w:spacing w:before="0"/>
        <w:jc w:val="both"/>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p>
    <w:p w:rsidR="00767F69" w:rsidRPr="00FB1FA7" w:rsidRDefault="00767F69" w:rsidP="00767F69">
      <w:pPr>
        <w:pStyle w:val="articleheading"/>
        <w:spacing w:before="0"/>
        <w:rPr>
          <w:rFonts w:asciiTheme="minorHAnsi" w:hAnsiTheme="minorHAnsi" w:cstheme="minorHAnsi"/>
          <w:lang w:val="en-GB"/>
        </w:rPr>
      </w:pPr>
      <w:r w:rsidRPr="00FB1FA7">
        <w:rPr>
          <w:rFonts w:asciiTheme="minorHAnsi" w:hAnsiTheme="minorHAnsi" w:cstheme="minorHAnsi"/>
          <w:lang w:val="en-GB"/>
        </w:rPr>
        <w:t>Validity of the Agreement</w:t>
      </w:r>
    </w:p>
    <w:p w:rsidR="00767F69" w:rsidRPr="00FB1FA7" w:rsidRDefault="00767F69" w:rsidP="00767F69">
      <w:pPr>
        <w:pStyle w:val="articlenumberheading"/>
        <w:spacing w:after="0"/>
        <w:rPr>
          <w:rFonts w:asciiTheme="minorHAnsi" w:hAnsiTheme="minorHAnsi" w:cstheme="minorHAnsi"/>
          <w:lang w:val="en-GB"/>
        </w:rPr>
      </w:pPr>
      <w:r w:rsidRPr="00FB1FA7">
        <w:rPr>
          <w:rFonts w:asciiTheme="minorHAnsi" w:hAnsiTheme="minorHAnsi" w:cstheme="minorHAnsi"/>
          <w:lang w:val="en-GB"/>
        </w:rPr>
        <w:t>§35</w:t>
      </w:r>
    </w:p>
    <w:p w:rsidR="00767F69" w:rsidRPr="00FB1FA7" w:rsidRDefault="00767F69" w:rsidP="00767F69">
      <w:pPr>
        <w:pStyle w:val="articlenumberheading"/>
        <w:spacing w:after="0"/>
        <w:jc w:val="both"/>
        <w:rPr>
          <w:rFonts w:asciiTheme="minorHAnsi" w:hAnsiTheme="minorHAnsi" w:cstheme="minorHAnsi"/>
          <w:lang w:val="en-GB"/>
        </w:rPr>
      </w:pPr>
    </w:p>
    <w:p w:rsidR="00767F69" w:rsidRPr="00FB1FA7" w:rsidRDefault="00767F69" w:rsidP="00767F69">
      <w:pPr>
        <w:pStyle w:val="articletext"/>
        <w:numPr>
          <w:ilvl w:val="0"/>
          <w:numId w:val="31"/>
        </w:numPr>
        <w:rPr>
          <w:rFonts w:asciiTheme="minorHAnsi" w:hAnsiTheme="minorHAnsi" w:cstheme="minorHAnsi"/>
          <w:color w:val="auto"/>
          <w:lang w:val="en-GB"/>
        </w:rPr>
      </w:pPr>
      <w:r w:rsidRPr="00FB1FA7">
        <w:rPr>
          <w:rFonts w:asciiTheme="minorHAnsi" w:hAnsiTheme="minorHAnsi" w:cstheme="minorHAnsi"/>
          <w:color w:val="auto"/>
          <w:lang w:val="en-GB"/>
        </w:rPr>
        <w:t xml:space="preserve">This Agreement shall enter into force on ……….…………and shall terminate on ….………………...….  </w:t>
      </w:r>
    </w:p>
    <w:p w:rsidR="00767F69" w:rsidRPr="00FB1FA7" w:rsidRDefault="00767F69" w:rsidP="00767F69">
      <w:pPr>
        <w:pStyle w:val="articletext"/>
        <w:ind w:left="540" w:firstLine="0"/>
        <w:rPr>
          <w:rFonts w:asciiTheme="minorHAnsi" w:hAnsiTheme="minorHAnsi" w:cstheme="minorHAnsi"/>
          <w:color w:val="auto"/>
          <w:lang w:val="en-GB"/>
        </w:rPr>
      </w:pPr>
    </w:p>
    <w:p w:rsidR="00767F69" w:rsidRPr="00FB1FA7" w:rsidRDefault="00767F69" w:rsidP="00767F69">
      <w:pPr>
        <w:pStyle w:val="articletext"/>
        <w:ind w:left="540" w:firstLine="0"/>
        <w:rPr>
          <w:rFonts w:asciiTheme="minorHAnsi" w:hAnsiTheme="minorHAnsi" w:cstheme="minorHAnsi"/>
          <w:color w:val="auto"/>
          <w:lang w:val="en-GB"/>
        </w:rPr>
      </w:pPr>
    </w:p>
    <w:p w:rsidR="00767F69" w:rsidRPr="00FB1FA7" w:rsidRDefault="00767F69" w:rsidP="00767F69">
      <w:pPr>
        <w:pStyle w:val="articletext"/>
        <w:ind w:left="540" w:firstLine="0"/>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ab/>
        <w:t>Signed on behalf of the ITF:</w:t>
      </w:r>
      <w:r w:rsidRPr="00FB1FA7">
        <w:rPr>
          <w:rFonts w:asciiTheme="minorHAnsi" w:hAnsiTheme="minorHAnsi" w:cstheme="minorHAnsi"/>
          <w:color w:val="auto"/>
          <w:lang w:val="en-GB"/>
        </w:rPr>
        <w:tab/>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ab/>
        <w:t>Signed on behalf of the Company :</w:t>
      </w: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rPr>
        <w:br w:type="page"/>
      </w:r>
      <w:r w:rsidRPr="00FB1FA7">
        <w:rPr>
          <w:rFonts w:asciiTheme="minorHAnsi" w:hAnsiTheme="minorHAnsi" w:cstheme="minorHAnsi"/>
          <w:lang w:val="en-GB"/>
        </w:rPr>
        <w:t>ANNEX 1</w:t>
      </w: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lang w:val="en-GB"/>
        </w:rPr>
        <w:t>LIST OF VESSELS</w:t>
      </w: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lang w:val="en-GB"/>
        </w:rPr>
        <w:t>ANNEX 2</w:t>
      </w:r>
    </w:p>
    <w:p w:rsidR="00767F69" w:rsidRPr="00FB1FA7" w:rsidRDefault="00E8671C" w:rsidP="00767F69">
      <w:pPr>
        <w:pStyle w:val="articlenumberheading"/>
        <w:spacing w:after="120"/>
        <w:rPr>
          <w:rFonts w:asciiTheme="minorHAnsi" w:hAnsiTheme="minorHAnsi" w:cstheme="minorHAnsi"/>
          <w:lang w:val="en-GB"/>
        </w:rPr>
      </w:pPr>
      <w:r w:rsidRPr="00FB1FA7">
        <w:rPr>
          <w:rFonts w:asciiTheme="minorHAnsi" w:hAnsiTheme="minorHAnsi" w:cstheme="minorHAnsi"/>
          <w:lang w:val="en-GB"/>
        </w:rPr>
        <w:t xml:space="preserve">1 JANUARY 2012 </w:t>
      </w:r>
    </w:p>
    <w:p w:rsidR="00D62EEA" w:rsidRPr="00FB1FA7" w:rsidRDefault="00D62EEA" w:rsidP="00767F69">
      <w:pPr>
        <w:pStyle w:val="articlenumberheading"/>
        <w:spacing w:after="120"/>
        <w:rPr>
          <w:rFonts w:asciiTheme="minorHAnsi" w:hAnsiTheme="minorHAnsi" w:cstheme="minorHAnsi"/>
          <w:lang w:val="en-GB"/>
        </w:rPr>
      </w:pPr>
    </w:p>
    <w:tbl>
      <w:tblPr>
        <w:tblStyle w:val="af"/>
        <w:tblW w:w="10505" w:type="dxa"/>
        <w:tblLook w:val="04A0" w:firstRow="1" w:lastRow="0" w:firstColumn="1" w:lastColumn="0" w:noHBand="0" w:noVBand="1"/>
      </w:tblPr>
      <w:tblGrid>
        <w:gridCol w:w="1976"/>
        <w:gridCol w:w="1305"/>
        <w:gridCol w:w="802"/>
        <w:gridCol w:w="1294"/>
        <w:gridCol w:w="1292"/>
        <w:gridCol w:w="1320"/>
        <w:gridCol w:w="1305"/>
        <w:gridCol w:w="1219"/>
      </w:tblGrid>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p>
        </w:tc>
        <w:tc>
          <w:tcPr>
            <w:tcW w:w="1305" w:type="dxa"/>
            <w:noWrap/>
            <w:hideMark/>
          </w:tcPr>
          <w:p w:rsidR="00D62EEA" w:rsidRPr="00FB1FA7" w:rsidRDefault="009A5904" w:rsidP="00D62EEA">
            <w:pPr>
              <w:pStyle w:val="articlenumberheading"/>
              <w:spacing w:after="120"/>
              <w:jc w:val="left"/>
              <w:rPr>
                <w:rFonts w:asciiTheme="minorHAnsi" w:hAnsiTheme="minorHAnsi" w:cstheme="minorHAnsi"/>
              </w:rPr>
            </w:pPr>
            <w:r w:rsidRPr="00FB1FA7">
              <w:rPr>
                <w:rFonts w:asciiTheme="minorHAnsi" w:hAnsiTheme="minorHAnsi" w:cstheme="minorHAnsi"/>
              </w:rPr>
              <w:t>Differential</w:t>
            </w:r>
          </w:p>
        </w:tc>
        <w:tc>
          <w:tcPr>
            <w:tcW w:w="794"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Basic</w:t>
            </w:r>
          </w:p>
          <w:p w:rsidR="000B0E52" w:rsidRPr="00FB1FA7" w:rsidRDefault="000B0E52" w:rsidP="00D62EEA">
            <w:pPr>
              <w:pStyle w:val="articlenumberheading"/>
              <w:spacing w:after="120"/>
              <w:jc w:val="left"/>
              <w:rPr>
                <w:rFonts w:asciiTheme="minorHAnsi" w:hAnsiTheme="minorHAnsi" w:cstheme="minorHAnsi"/>
              </w:rPr>
            </w:pPr>
            <w:r w:rsidRPr="00FB1FA7">
              <w:rPr>
                <w:rFonts w:asciiTheme="minorHAnsi" w:hAnsiTheme="minorHAnsi" w:cstheme="minorHAnsi"/>
              </w:rPr>
              <w:t>Salary</w:t>
            </w:r>
            <w:r w:rsidR="00101D46" w:rsidRPr="00FB1FA7">
              <w:rPr>
                <w:rFonts w:asciiTheme="minorHAnsi" w:hAnsiTheme="minorHAnsi" w:cstheme="minorHAnsi"/>
              </w:rPr>
              <w:t xml:space="preserve"> (40hrs)</w:t>
            </w:r>
          </w:p>
        </w:tc>
        <w:tc>
          <w:tcPr>
            <w:tcW w:w="1294" w:type="dxa"/>
            <w:noWrap/>
            <w:hideMark/>
          </w:tcPr>
          <w:p w:rsidR="00D62EEA" w:rsidRPr="00FB1FA7" w:rsidRDefault="000B0E52" w:rsidP="00D62EEA">
            <w:pPr>
              <w:pStyle w:val="articlenumberheading"/>
              <w:spacing w:after="120"/>
              <w:jc w:val="left"/>
              <w:rPr>
                <w:rFonts w:asciiTheme="minorHAnsi" w:hAnsiTheme="minorHAnsi" w:cstheme="minorHAnsi"/>
              </w:rPr>
            </w:pPr>
            <w:r w:rsidRPr="00FB1FA7">
              <w:rPr>
                <w:rFonts w:asciiTheme="minorHAnsi" w:hAnsiTheme="minorHAnsi" w:cstheme="minorHAnsi"/>
              </w:rPr>
              <w:t xml:space="preserve">Guaranteed </w:t>
            </w:r>
            <w:r w:rsidR="00D62EEA" w:rsidRPr="00FB1FA7">
              <w:rPr>
                <w:rFonts w:asciiTheme="minorHAnsi" w:hAnsiTheme="minorHAnsi" w:cstheme="minorHAnsi"/>
              </w:rPr>
              <w:t>Overtime</w:t>
            </w:r>
            <w:r w:rsidR="000B013C" w:rsidRPr="00FB1FA7">
              <w:rPr>
                <w:rFonts w:asciiTheme="minorHAnsi" w:hAnsiTheme="minorHAnsi" w:cstheme="minorHAnsi"/>
              </w:rPr>
              <w:t xml:space="preserve"> (103hrs)</w:t>
            </w:r>
          </w:p>
        </w:tc>
        <w:tc>
          <w:tcPr>
            <w:tcW w:w="1292"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Overtime rate</w:t>
            </w:r>
          </w:p>
        </w:tc>
        <w:tc>
          <w:tcPr>
            <w:tcW w:w="1320"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Leave</w:t>
            </w:r>
            <w:r w:rsidR="000B0E52" w:rsidRPr="00FB1FA7">
              <w:rPr>
                <w:rFonts w:asciiTheme="minorHAnsi" w:hAnsiTheme="minorHAnsi" w:cstheme="minorHAnsi"/>
              </w:rPr>
              <w:t xml:space="preserve"> Pay</w:t>
            </w:r>
            <w:r w:rsidR="008D4E45" w:rsidRPr="00FB1FA7">
              <w:rPr>
                <w:rFonts w:asciiTheme="minorHAnsi" w:hAnsiTheme="minorHAnsi" w:cstheme="minorHAnsi"/>
              </w:rPr>
              <w:t xml:space="preserve"> </w:t>
            </w:r>
            <w:r w:rsidR="000B013C" w:rsidRPr="00FB1FA7">
              <w:rPr>
                <w:rFonts w:asciiTheme="minorHAnsi" w:hAnsiTheme="minorHAnsi" w:cstheme="minorHAnsi"/>
              </w:rPr>
              <w:t>(7 days)</w:t>
            </w:r>
          </w:p>
        </w:tc>
        <w:tc>
          <w:tcPr>
            <w:tcW w:w="1305"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Leave Sub</w:t>
            </w:r>
            <w:r w:rsidR="000B0E52" w:rsidRPr="00FB1FA7">
              <w:rPr>
                <w:rFonts w:asciiTheme="minorHAnsi" w:hAnsiTheme="minorHAnsi" w:cstheme="minorHAnsi"/>
              </w:rPr>
              <w:t>sistence</w:t>
            </w:r>
            <w:r w:rsidR="000B013C" w:rsidRPr="00FB1FA7">
              <w:rPr>
                <w:rFonts w:asciiTheme="minorHAnsi" w:hAnsiTheme="minorHAnsi" w:cstheme="minorHAnsi"/>
              </w:rPr>
              <w:t xml:space="preserve"> ($18)</w:t>
            </w:r>
          </w:p>
        </w:tc>
        <w:tc>
          <w:tcPr>
            <w:tcW w:w="1219"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Total</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Master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3.369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2699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2005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630</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5460</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3.062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2453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1822</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17.69</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572</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4973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1742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1294</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12.56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406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3568</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1st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1742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1294</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12.56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406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3568</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1036</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10.06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1036</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10.06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RO</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1036</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10.06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 xml:space="preserve">Elect Eng </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1036</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10.06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Stew</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1036</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10.06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326</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2883</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1345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999</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9.70</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314</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2784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1345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999</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9.70</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314</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2784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Electrician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1.498</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1200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891</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8.65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280</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2497</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Bosun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Carpenter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Fitter/Repairer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Cook</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Donkeyman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Pumpman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895</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6.45</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1895</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AB</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5.78</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187</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1709</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Fireman/motorman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5.78</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187</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1709</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Oiler/Greaser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5.78</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187</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1709</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Steward</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595</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5.78</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187</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1709</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Cook</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507</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4.92</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159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1474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Messroom Steward</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507</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4.92</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159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1474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OS</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596</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443</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4.30</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1304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Wiper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596</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443</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4.30</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139</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1304</w:t>
            </w:r>
          </w:p>
        </w:tc>
      </w:tr>
      <w:tr w:rsidR="000B0E52"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Deck Boy</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480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357</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112</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1075</w:t>
            </w:r>
          </w:p>
        </w:tc>
      </w:tr>
      <w:tr w:rsidR="000B0E52" w:rsidRPr="00FB1FA7" w:rsidTr="008D4E45">
        <w:trPr>
          <w:trHeight w:val="270"/>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Catering Boy</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480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357</w:t>
            </w:r>
          </w:p>
        </w:tc>
        <w:tc>
          <w:tcPr>
            <w:tcW w:w="1292"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32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112</w:t>
            </w:r>
          </w:p>
        </w:tc>
        <w:tc>
          <w:tcPr>
            <w:tcW w:w="1305"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19"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1075</w:t>
            </w:r>
          </w:p>
        </w:tc>
      </w:tr>
    </w:tbl>
    <w:p w:rsidR="00E8671C" w:rsidRPr="00FB1FA7" w:rsidRDefault="00E8671C" w:rsidP="00E8671C">
      <w:pPr>
        <w:pStyle w:val="articlenumberheading"/>
        <w:spacing w:after="120"/>
        <w:jc w:val="left"/>
        <w:rPr>
          <w:rFonts w:asciiTheme="minorHAnsi" w:hAnsiTheme="minorHAnsi" w:cstheme="minorHAnsi"/>
          <w:lang w:val="en-GB"/>
        </w:rPr>
      </w:pPr>
    </w:p>
    <w:p w:rsidR="00E8671C" w:rsidRPr="00FB1FA7" w:rsidRDefault="00E8671C" w:rsidP="00E8671C">
      <w:pPr>
        <w:pStyle w:val="articlenumberheading"/>
        <w:tabs>
          <w:tab w:val="clear" w:pos="800"/>
        </w:tabs>
        <w:jc w:val="left"/>
        <w:rPr>
          <w:rFonts w:asciiTheme="minorHAnsi" w:hAnsiTheme="minorHAnsi" w:cstheme="minorHAnsi"/>
          <w:b w:val="0"/>
          <w:bCs w:val="0"/>
          <w:lang w:val="en-GB"/>
        </w:rPr>
      </w:pPr>
      <w:r w:rsidRPr="00FB1FA7">
        <w:rPr>
          <w:rFonts w:asciiTheme="minorHAnsi" w:hAnsiTheme="minorHAnsi" w:cstheme="minorHAnsi"/>
          <w:b w:val="0"/>
          <w:bCs w:val="0"/>
          <w:lang w:val="en-GB"/>
        </w:rPr>
        <w:t>The guaranteed total overtime per month is 103 hours at the specified rate in column 4</w:t>
      </w:r>
    </w:p>
    <w:p w:rsidR="00D62EEA" w:rsidRPr="00FB1FA7" w:rsidRDefault="00D62EEA" w:rsidP="00E8671C">
      <w:pPr>
        <w:pStyle w:val="articlenumberheading"/>
        <w:tabs>
          <w:tab w:val="clear" w:pos="800"/>
        </w:tabs>
        <w:jc w:val="left"/>
        <w:rPr>
          <w:rFonts w:asciiTheme="minorHAnsi" w:hAnsiTheme="minorHAnsi" w:cstheme="minorHAnsi"/>
          <w:b w:val="0"/>
          <w:bCs w:val="0"/>
          <w:lang w:val="en-GB"/>
        </w:rPr>
      </w:pPr>
    </w:p>
    <w:p w:rsidR="00D62EEA" w:rsidRPr="00FB1FA7" w:rsidRDefault="00D62EEA" w:rsidP="00E8671C">
      <w:pPr>
        <w:pStyle w:val="articlenumberheading"/>
        <w:tabs>
          <w:tab w:val="clear" w:pos="800"/>
        </w:tabs>
        <w:jc w:val="left"/>
        <w:rPr>
          <w:rFonts w:asciiTheme="minorHAnsi" w:hAnsiTheme="minorHAnsi" w:cstheme="minorHAnsi"/>
          <w:b w:val="0"/>
          <w:bCs w:val="0"/>
          <w:lang w:val="en-GB"/>
        </w:rPr>
      </w:pPr>
    </w:p>
    <w:p w:rsidR="00E8671C" w:rsidRPr="00FB1FA7" w:rsidRDefault="00E8671C" w:rsidP="00E8671C">
      <w:pPr>
        <w:pStyle w:val="articlenumberheading"/>
        <w:spacing w:after="120"/>
        <w:jc w:val="left"/>
        <w:rPr>
          <w:rFonts w:asciiTheme="minorHAnsi" w:hAnsiTheme="minorHAnsi" w:cstheme="minorHAnsi"/>
          <w:lang w:val="en-GB"/>
        </w:rPr>
      </w:pPr>
    </w:p>
    <w:p w:rsidR="00E8671C" w:rsidRPr="00FB1FA7" w:rsidRDefault="00D62EEA" w:rsidP="00E8671C">
      <w:pPr>
        <w:pStyle w:val="articlenumberheading"/>
        <w:spacing w:after="120"/>
        <w:rPr>
          <w:rFonts w:asciiTheme="minorHAnsi" w:hAnsiTheme="minorHAnsi" w:cstheme="minorHAnsi"/>
          <w:lang w:val="en-GB"/>
        </w:rPr>
      </w:pPr>
      <w:r w:rsidRPr="00FB1FA7">
        <w:rPr>
          <w:rFonts w:asciiTheme="minorHAnsi" w:hAnsiTheme="minorHAnsi" w:cstheme="minorHAnsi"/>
          <w:lang w:val="en-GB"/>
        </w:rPr>
        <w:t>J</w:t>
      </w:r>
      <w:r w:rsidR="00E8671C" w:rsidRPr="00FB1FA7">
        <w:rPr>
          <w:rFonts w:asciiTheme="minorHAnsi" w:hAnsiTheme="minorHAnsi" w:cstheme="minorHAnsi"/>
          <w:lang w:val="en-GB"/>
        </w:rPr>
        <w:t>ANUARY 2013</w:t>
      </w:r>
    </w:p>
    <w:p w:rsidR="00D62EEA" w:rsidRPr="00FB1FA7" w:rsidRDefault="00D62EEA" w:rsidP="00E8671C">
      <w:pPr>
        <w:pStyle w:val="articlenumberheading"/>
        <w:spacing w:after="120"/>
        <w:rPr>
          <w:rFonts w:asciiTheme="minorHAnsi" w:hAnsiTheme="minorHAnsi" w:cstheme="minorHAnsi"/>
          <w:lang w:val="en-GB"/>
        </w:rPr>
      </w:pPr>
    </w:p>
    <w:tbl>
      <w:tblPr>
        <w:tblStyle w:val="af"/>
        <w:tblW w:w="10429" w:type="dxa"/>
        <w:tblLook w:val="04A0" w:firstRow="1" w:lastRow="0" w:firstColumn="1" w:lastColumn="0" w:noHBand="0" w:noVBand="1"/>
      </w:tblPr>
      <w:tblGrid>
        <w:gridCol w:w="1976"/>
        <w:gridCol w:w="1305"/>
        <w:gridCol w:w="802"/>
        <w:gridCol w:w="1294"/>
        <w:gridCol w:w="1260"/>
        <w:gridCol w:w="1276"/>
        <w:gridCol w:w="1446"/>
        <w:gridCol w:w="1078"/>
      </w:tblGrid>
      <w:tr w:rsidR="000B013C" w:rsidRPr="00FB1FA7" w:rsidTr="008D4E45">
        <w:trPr>
          <w:trHeight w:val="613"/>
        </w:trPr>
        <w:tc>
          <w:tcPr>
            <w:tcW w:w="1976" w:type="dxa"/>
            <w:noWrap/>
            <w:hideMark/>
          </w:tcPr>
          <w:p w:rsidR="00D62EEA" w:rsidRPr="00FB1FA7" w:rsidRDefault="00D62EEA" w:rsidP="00D62EEA">
            <w:pPr>
              <w:pStyle w:val="articlenumberheading"/>
              <w:spacing w:after="120"/>
              <w:rPr>
                <w:rFonts w:asciiTheme="minorHAnsi" w:hAnsiTheme="minorHAnsi" w:cstheme="minorHAnsi"/>
              </w:rPr>
            </w:pPr>
          </w:p>
        </w:tc>
        <w:tc>
          <w:tcPr>
            <w:tcW w:w="1305" w:type="dxa"/>
            <w:noWrap/>
            <w:hideMark/>
          </w:tcPr>
          <w:p w:rsidR="00D62EEA" w:rsidRPr="00FB1FA7" w:rsidRDefault="009A5904" w:rsidP="00D62EEA">
            <w:pPr>
              <w:pStyle w:val="articlenumberheading"/>
              <w:spacing w:after="120"/>
              <w:jc w:val="left"/>
              <w:rPr>
                <w:rFonts w:asciiTheme="minorHAnsi" w:hAnsiTheme="minorHAnsi" w:cstheme="minorHAnsi"/>
              </w:rPr>
            </w:pPr>
            <w:r w:rsidRPr="00FB1FA7">
              <w:rPr>
                <w:rFonts w:asciiTheme="minorHAnsi" w:hAnsiTheme="minorHAnsi" w:cstheme="minorHAnsi"/>
              </w:rPr>
              <w:t>Differential</w:t>
            </w:r>
          </w:p>
        </w:tc>
        <w:tc>
          <w:tcPr>
            <w:tcW w:w="794"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Basic</w:t>
            </w:r>
            <w:r w:rsidR="00857026" w:rsidRPr="00FB1FA7">
              <w:rPr>
                <w:rFonts w:asciiTheme="minorHAnsi" w:hAnsiTheme="minorHAnsi" w:cstheme="minorHAnsi"/>
              </w:rPr>
              <w:t xml:space="preserve"> Salary</w:t>
            </w:r>
            <w:r w:rsidR="00101D46" w:rsidRPr="00FB1FA7">
              <w:rPr>
                <w:rFonts w:asciiTheme="minorHAnsi" w:hAnsiTheme="minorHAnsi" w:cstheme="minorHAnsi"/>
              </w:rPr>
              <w:t xml:space="preserve"> (40hrs)</w:t>
            </w:r>
          </w:p>
        </w:tc>
        <w:tc>
          <w:tcPr>
            <w:tcW w:w="1294" w:type="dxa"/>
            <w:noWrap/>
            <w:hideMark/>
          </w:tcPr>
          <w:p w:rsidR="00D62EEA" w:rsidRPr="00FB1FA7" w:rsidRDefault="00857026" w:rsidP="00D62EEA">
            <w:pPr>
              <w:pStyle w:val="articlenumberheading"/>
              <w:spacing w:after="120"/>
              <w:jc w:val="left"/>
              <w:rPr>
                <w:rFonts w:asciiTheme="minorHAnsi" w:hAnsiTheme="minorHAnsi" w:cstheme="minorHAnsi"/>
              </w:rPr>
            </w:pPr>
            <w:r w:rsidRPr="00FB1FA7">
              <w:rPr>
                <w:rFonts w:asciiTheme="minorHAnsi" w:hAnsiTheme="minorHAnsi" w:cstheme="minorHAnsi"/>
              </w:rPr>
              <w:t xml:space="preserve">Guaranteed </w:t>
            </w:r>
            <w:r w:rsidR="00D62EEA" w:rsidRPr="00FB1FA7">
              <w:rPr>
                <w:rFonts w:asciiTheme="minorHAnsi" w:hAnsiTheme="minorHAnsi" w:cstheme="minorHAnsi"/>
              </w:rPr>
              <w:t>Overtime</w:t>
            </w:r>
            <w:r w:rsidR="000B013C" w:rsidRPr="00FB1FA7">
              <w:rPr>
                <w:rFonts w:asciiTheme="minorHAnsi" w:hAnsiTheme="minorHAnsi" w:cstheme="minorHAnsi"/>
              </w:rPr>
              <w:t xml:space="preserve"> (103hrs)</w:t>
            </w:r>
          </w:p>
        </w:tc>
        <w:tc>
          <w:tcPr>
            <w:tcW w:w="1260"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Overtime rate</w:t>
            </w:r>
          </w:p>
        </w:tc>
        <w:tc>
          <w:tcPr>
            <w:tcW w:w="1276"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Leave</w:t>
            </w:r>
            <w:r w:rsidR="00857026" w:rsidRPr="00FB1FA7">
              <w:rPr>
                <w:rFonts w:asciiTheme="minorHAnsi" w:hAnsiTheme="minorHAnsi" w:cstheme="minorHAnsi"/>
              </w:rPr>
              <w:t xml:space="preserve"> Pay</w:t>
            </w:r>
            <w:r w:rsidR="000B013C" w:rsidRPr="00FB1FA7">
              <w:rPr>
                <w:rFonts w:asciiTheme="minorHAnsi" w:hAnsiTheme="minorHAnsi" w:cstheme="minorHAnsi"/>
              </w:rPr>
              <w:t xml:space="preserve"> (7 days)</w:t>
            </w:r>
          </w:p>
        </w:tc>
        <w:tc>
          <w:tcPr>
            <w:tcW w:w="1446"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Leave Sub</w:t>
            </w:r>
            <w:r w:rsidR="00857026" w:rsidRPr="00FB1FA7">
              <w:rPr>
                <w:rFonts w:asciiTheme="minorHAnsi" w:hAnsiTheme="minorHAnsi" w:cstheme="minorHAnsi"/>
              </w:rPr>
              <w:t>sistence</w:t>
            </w:r>
            <w:r w:rsidR="000B013C" w:rsidRPr="00FB1FA7">
              <w:rPr>
                <w:rFonts w:asciiTheme="minorHAnsi" w:hAnsiTheme="minorHAnsi" w:cstheme="minorHAnsi"/>
              </w:rPr>
              <w:t xml:space="preserve"> ($18)</w:t>
            </w:r>
          </w:p>
        </w:tc>
        <w:tc>
          <w:tcPr>
            <w:tcW w:w="1078" w:type="dxa"/>
            <w:noWrap/>
            <w:hideMark/>
          </w:tcPr>
          <w:p w:rsidR="00D62EEA" w:rsidRPr="00FB1FA7" w:rsidRDefault="00D62EEA" w:rsidP="00D62EEA">
            <w:pPr>
              <w:pStyle w:val="articlenumberheading"/>
              <w:spacing w:after="120"/>
              <w:jc w:val="left"/>
              <w:rPr>
                <w:rFonts w:asciiTheme="minorHAnsi" w:hAnsiTheme="minorHAnsi" w:cstheme="minorHAnsi"/>
              </w:rPr>
            </w:pPr>
            <w:r w:rsidRPr="00FB1FA7">
              <w:rPr>
                <w:rFonts w:asciiTheme="minorHAnsi" w:hAnsiTheme="minorHAnsi" w:cstheme="minorHAnsi"/>
              </w:rPr>
              <w:t>Total</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Master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3.369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2773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2060</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20.00</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647</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5606</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3.062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2520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1872</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18.17</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588</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5106</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1790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1330</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12.91</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418</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3663</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1st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1790</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1330</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12.91</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418</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3663</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1434</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1065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335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2960</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1434</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1065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335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2960</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RO</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1434</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1065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335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2960</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 xml:space="preserve">Elect Eng </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1434</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1065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335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2960</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Stew</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1434</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1065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10.34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335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2960</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Off</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1382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1027</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9.97</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2857</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Eng</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1382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1027</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9.97</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322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2857</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Electrician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1.498</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1233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916</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8.89</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288</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2563</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Bosun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Carpenter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Fitter/Repairer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Cook</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Donkeyman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Pumpman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919</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683</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6.63</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214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1942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AB</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823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1752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Fireman/motorman</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823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1752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Oiler/Greaser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823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1752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Steward</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823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5.94</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192</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1752</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Cook</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701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521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5.06</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164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1511</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Messroom Steward</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701</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521</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5.06</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164</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1511</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OS</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455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4.41</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1335</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Wiper</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612</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455</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4.41</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143</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1335</w:t>
            </w:r>
          </w:p>
        </w:tc>
      </w:tr>
      <w:tr w:rsidR="000B013C" w:rsidRPr="00FB1FA7" w:rsidTr="008D4E45">
        <w:trPr>
          <w:trHeight w:val="255"/>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Deck Boy</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493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366</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3.56</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1100</w:t>
            </w:r>
          </w:p>
        </w:tc>
      </w:tr>
      <w:tr w:rsidR="000B013C" w:rsidRPr="00FB1FA7" w:rsidTr="008D4E45">
        <w:trPr>
          <w:trHeight w:val="270"/>
        </w:trPr>
        <w:tc>
          <w:tcPr>
            <w:tcW w:w="197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Catering Boy</w:t>
            </w:r>
          </w:p>
        </w:tc>
        <w:tc>
          <w:tcPr>
            <w:tcW w:w="1305" w:type="dxa"/>
            <w:noWrap/>
            <w:hideMark/>
          </w:tcPr>
          <w:p w:rsidR="00D62EEA" w:rsidRPr="00FB1FA7" w:rsidRDefault="00D62EEA" w:rsidP="00857026">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493</w:t>
            </w:r>
          </w:p>
        </w:tc>
        <w:tc>
          <w:tcPr>
            <w:tcW w:w="1294"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366</w:t>
            </w:r>
          </w:p>
        </w:tc>
        <w:tc>
          <w:tcPr>
            <w:tcW w:w="1260"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3.56</w:t>
            </w:r>
          </w:p>
        </w:tc>
        <w:tc>
          <w:tcPr>
            <w:tcW w:w="127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115</w:t>
            </w:r>
          </w:p>
        </w:tc>
        <w:tc>
          <w:tcPr>
            <w:tcW w:w="1446"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078" w:type="dxa"/>
            <w:noWrap/>
            <w:hideMark/>
          </w:tcPr>
          <w:p w:rsidR="00D62EEA" w:rsidRPr="00FB1FA7" w:rsidRDefault="00D62EEA" w:rsidP="00857026">
            <w:pPr>
              <w:pStyle w:val="articlenumberheading"/>
              <w:spacing w:after="120"/>
              <w:rPr>
                <w:rFonts w:asciiTheme="minorHAnsi" w:hAnsiTheme="minorHAnsi" w:cstheme="minorHAnsi"/>
              </w:rPr>
            </w:pPr>
            <w:r w:rsidRPr="00FB1FA7">
              <w:rPr>
                <w:rFonts w:asciiTheme="minorHAnsi" w:hAnsiTheme="minorHAnsi" w:cstheme="minorHAnsi"/>
              </w:rPr>
              <w:t>1100</w:t>
            </w:r>
          </w:p>
        </w:tc>
      </w:tr>
    </w:tbl>
    <w:p w:rsidR="00890AE8" w:rsidRPr="00FB1FA7" w:rsidRDefault="00890AE8" w:rsidP="00E8671C">
      <w:pPr>
        <w:pStyle w:val="articlenumberheading"/>
        <w:spacing w:after="120"/>
        <w:jc w:val="left"/>
        <w:rPr>
          <w:rFonts w:asciiTheme="minorHAnsi" w:hAnsiTheme="minorHAnsi" w:cstheme="minorHAnsi"/>
          <w:lang w:val="en-GB"/>
        </w:rPr>
      </w:pPr>
    </w:p>
    <w:p w:rsidR="00E8671C" w:rsidRPr="00FB1FA7" w:rsidRDefault="00E8671C" w:rsidP="00E8671C">
      <w:pPr>
        <w:pStyle w:val="articlenumberheading"/>
        <w:tabs>
          <w:tab w:val="clear" w:pos="800"/>
        </w:tabs>
        <w:jc w:val="left"/>
        <w:rPr>
          <w:rFonts w:asciiTheme="minorHAnsi" w:hAnsiTheme="minorHAnsi" w:cstheme="minorHAnsi"/>
          <w:b w:val="0"/>
          <w:bCs w:val="0"/>
          <w:lang w:val="en-GB"/>
        </w:rPr>
      </w:pPr>
      <w:r w:rsidRPr="00FB1FA7">
        <w:rPr>
          <w:rFonts w:asciiTheme="minorHAnsi" w:hAnsiTheme="minorHAnsi" w:cstheme="minorHAnsi"/>
          <w:b w:val="0"/>
          <w:bCs w:val="0"/>
          <w:lang w:val="en-GB"/>
        </w:rPr>
        <w:t>The guaranteed total overtime per month is 103 hours at the specified rate in column 4</w:t>
      </w:r>
    </w:p>
    <w:p w:rsidR="00E8671C" w:rsidRPr="00FB1FA7" w:rsidRDefault="00E8671C" w:rsidP="00E8671C">
      <w:pPr>
        <w:pStyle w:val="articlenumberheading"/>
        <w:spacing w:after="120"/>
        <w:jc w:val="left"/>
        <w:rPr>
          <w:rFonts w:asciiTheme="minorHAnsi" w:hAnsiTheme="minorHAnsi" w:cstheme="minorHAnsi"/>
          <w:lang w:val="en-GB"/>
        </w:rPr>
      </w:pPr>
    </w:p>
    <w:p w:rsidR="00D62EEA" w:rsidRPr="00FB1FA7" w:rsidRDefault="00D62EEA" w:rsidP="00E8671C">
      <w:pPr>
        <w:pStyle w:val="articlenumberheading"/>
        <w:spacing w:after="120"/>
        <w:jc w:val="left"/>
        <w:rPr>
          <w:rFonts w:asciiTheme="minorHAnsi" w:hAnsiTheme="minorHAnsi" w:cstheme="minorHAnsi"/>
          <w:lang w:val="en-GB"/>
        </w:rPr>
      </w:pPr>
    </w:p>
    <w:p w:rsidR="00E8671C" w:rsidRPr="00FB1FA7" w:rsidRDefault="00E8671C" w:rsidP="00E8671C">
      <w:pPr>
        <w:pStyle w:val="articlenumberheading"/>
        <w:spacing w:after="120"/>
        <w:jc w:val="left"/>
        <w:rPr>
          <w:rFonts w:asciiTheme="minorHAnsi" w:hAnsiTheme="minorHAnsi" w:cstheme="minorHAnsi"/>
          <w:lang w:val="en-GB"/>
        </w:rPr>
      </w:pPr>
    </w:p>
    <w:p w:rsidR="00E8671C" w:rsidRPr="00FB1FA7" w:rsidRDefault="00E8671C" w:rsidP="00E8671C">
      <w:pPr>
        <w:pStyle w:val="articlenumberheading"/>
        <w:spacing w:after="120"/>
        <w:rPr>
          <w:rFonts w:asciiTheme="minorHAnsi" w:hAnsiTheme="minorHAnsi" w:cstheme="minorHAnsi"/>
          <w:lang w:val="en-GB"/>
        </w:rPr>
      </w:pPr>
      <w:r w:rsidRPr="00FB1FA7">
        <w:rPr>
          <w:rFonts w:asciiTheme="minorHAnsi" w:hAnsiTheme="minorHAnsi" w:cstheme="minorHAnsi"/>
          <w:lang w:val="en-GB"/>
        </w:rPr>
        <w:t>JANUARY 2014</w:t>
      </w:r>
    </w:p>
    <w:p w:rsidR="00D62EEA" w:rsidRPr="00FB1FA7" w:rsidRDefault="00D62EEA" w:rsidP="00E8671C">
      <w:pPr>
        <w:pStyle w:val="articlenumberheading"/>
        <w:spacing w:after="120"/>
        <w:rPr>
          <w:rFonts w:asciiTheme="minorHAnsi" w:hAnsiTheme="minorHAnsi" w:cstheme="minorHAnsi"/>
          <w:lang w:val="en-GB"/>
        </w:rPr>
      </w:pPr>
    </w:p>
    <w:p w:rsidR="00D62EEA" w:rsidRPr="00FB1FA7" w:rsidRDefault="00D62EEA" w:rsidP="00E8671C">
      <w:pPr>
        <w:pStyle w:val="articlenumberheading"/>
        <w:spacing w:after="120"/>
        <w:rPr>
          <w:rFonts w:asciiTheme="minorHAnsi" w:hAnsiTheme="minorHAnsi" w:cstheme="minorHAnsi"/>
          <w:lang w:val="en-GB"/>
        </w:rPr>
      </w:pPr>
    </w:p>
    <w:tbl>
      <w:tblPr>
        <w:tblStyle w:val="af"/>
        <w:tblW w:w="10235" w:type="dxa"/>
        <w:tblLook w:val="04A0" w:firstRow="1" w:lastRow="0" w:firstColumn="1" w:lastColumn="0" w:noHBand="0" w:noVBand="1"/>
      </w:tblPr>
      <w:tblGrid>
        <w:gridCol w:w="2036"/>
        <w:gridCol w:w="1305"/>
        <w:gridCol w:w="802"/>
        <w:gridCol w:w="1294"/>
        <w:gridCol w:w="1200"/>
        <w:gridCol w:w="1134"/>
        <w:gridCol w:w="1196"/>
        <w:gridCol w:w="1284"/>
      </w:tblGrid>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p>
        </w:tc>
        <w:tc>
          <w:tcPr>
            <w:tcW w:w="1305" w:type="dxa"/>
            <w:noWrap/>
            <w:hideMark/>
          </w:tcPr>
          <w:p w:rsidR="00D62EEA" w:rsidRPr="00FB1FA7" w:rsidRDefault="009A5904" w:rsidP="00D62EEA">
            <w:pPr>
              <w:pStyle w:val="articlenumberheading"/>
              <w:spacing w:after="120"/>
              <w:rPr>
                <w:rFonts w:asciiTheme="minorHAnsi" w:hAnsiTheme="minorHAnsi" w:cstheme="minorHAnsi"/>
              </w:rPr>
            </w:pPr>
            <w:r w:rsidRPr="00FB1FA7">
              <w:rPr>
                <w:rFonts w:asciiTheme="minorHAnsi" w:hAnsiTheme="minorHAnsi" w:cstheme="minorHAnsi"/>
              </w:rPr>
              <w:t>Differential</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Basic</w:t>
            </w:r>
            <w:r w:rsidR="00857026" w:rsidRPr="00FB1FA7">
              <w:rPr>
                <w:rFonts w:asciiTheme="minorHAnsi" w:hAnsiTheme="minorHAnsi" w:cstheme="minorHAnsi"/>
              </w:rPr>
              <w:t xml:space="preserve"> Salary</w:t>
            </w:r>
            <w:r w:rsidR="00101D46" w:rsidRPr="00FB1FA7">
              <w:rPr>
                <w:rFonts w:asciiTheme="minorHAnsi" w:hAnsiTheme="minorHAnsi" w:cstheme="minorHAnsi"/>
              </w:rPr>
              <w:t xml:space="preserve"> (40hrs)</w:t>
            </w:r>
          </w:p>
        </w:tc>
        <w:tc>
          <w:tcPr>
            <w:tcW w:w="1294" w:type="dxa"/>
            <w:noWrap/>
            <w:hideMark/>
          </w:tcPr>
          <w:p w:rsidR="00D62EEA" w:rsidRPr="00FB1FA7" w:rsidRDefault="00857026" w:rsidP="00D62EEA">
            <w:pPr>
              <w:pStyle w:val="articlenumberheading"/>
              <w:spacing w:after="120"/>
              <w:rPr>
                <w:rFonts w:asciiTheme="minorHAnsi" w:hAnsiTheme="minorHAnsi" w:cstheme="minorHAnsi"/>
              </w:rPr>
            </w:pPr>
            <w:r w:rsidRPr="00FB1FA7">
              <w:rPr>
                <w:rFonts w:asciiTheme="minorHAnsi" w:hAnsiTheme="minorHAnsi" w:cstheme="minorHAnsi"/>
              </w:rPr>
              <w:t xml:space="preserve">Guaranteed </w:t>
            </w:r>
            <w:r w:rsidR="00D62EEA" w:rsidRPr="00FB1FA7">
              <w:rPr>
                <w:rFonts w:asciiTheme="minorHAnsi" w:hAnsiTheme="minorHAnsi" w:cstheme="minorHAnsi"/>
              </w:rPr>
              <w:t>Overtime</w:t>
            </w:r>
            <w:r w:rsidR="008D4E45" w:rsidRPr="00FB1FA7">
              <w:rPr>
                <w:rFonts w:asciiTheme="minorHAnsi" w:hAnsiTheme="minorHAnsi" w:cstheme="minorHAnsi"/>
              </w:rPr>
              <w:t xml:space="preserve"> (103 hrs)</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Overtime rate</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Leave</w:t>
            </w:r>
            <w:r w:rsidR="00857026" w:rsidRPr="00FB1FA7">
              <w:rPr>
                <w:rFonts w:asciiTheme="minorHAnsi" w:hAnsiTheme="minorHAnsi" w:cstheme="minorHAnsi"/>
              </w:rPr>
              <w:t xml:space="preserve"> Pay</w:t>
            </w:r>
            <w:r w:rsidR="008D4E45" w:rsidRPr="00FB1FA7">
              <w:rPr>
                <w:rFonts w:asciiTheme="minorHAnsi" w:hAnsiTheme="minorHAnsi" w:cstheme="minorHAnsi"/>
              </w:rPr>
              <w:t xml:space="preserve"> (7 days)</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Leave Sub</w:t>
            </w:r>
            <w:r w:rsidR="00857026" w:rsidRPr="00FB1FA7">
              <w:rPr>
                <w:rFonts w:asciiTheme="minorHAnsi" w:hAnsiTheme="minorHAnsi" w:cstheme="minorHAnsi"/>
              </w:rPr>
              <w:t>sistence</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Total</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Master</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3.369</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2864</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2127</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20.65</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668</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5786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Eng</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3.062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2603</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1933</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18.77</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607</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5270</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 Off</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1373</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13.33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431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3780</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1st Eng</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2.175</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1373</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13.33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431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3780</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Off</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1481</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1100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3053</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Eng</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1481</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1100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3053</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RO</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1481</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1100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3053</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 xml:space="preserve">Elect Eng </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1481</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1100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3053</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Stew</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1.742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1481</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1100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346</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3053</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Off</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1427</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10.29</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333</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2946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3rd Eng</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1.679</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1427</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1060</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10.29</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333</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2946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Electrician</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1.498</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1273</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946</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9.18</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297</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2642</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Bosun</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Carpenter</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Fitter/Repairer</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Chief Cook</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Donkeyman</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Pumpman</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1.117</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949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705</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6.84</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221</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2001</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AB</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850</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631</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6.13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198</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1806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Fireman/motorman</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850</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631</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6.13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198</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1806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Oiler/Greaser</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850</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631</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6.13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198</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1806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Steward</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1</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850</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631</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6.13</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198</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1806</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2nd Cook</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724</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538</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5.22</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169</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1557</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Messroom Steward</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0.852</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724</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538</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5.22</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169</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1557</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OS</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632</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469</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4.56</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147</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1375</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Wiper</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0.744</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632</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469</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4.56</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147</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1375</w:t>
            </w:r>
          </w:p>
        </w:tc>
      </w:tr>
      <w:tr w:rsidR="00857026" w:rsidRPr="00FB1FA7" w:rsidTr="008D4E45">
        <w:trPr>
          <w:trHeight w:val="255"/>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Deck Boy</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509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378</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3.67</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119</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1132</w:t>
            </w:r>
          </w:p>
        </w:tc>
      </w:tr>
      <w:tr w:rsidR="00857026" w:rsidRPr="00FB1FA7" w:rsidTr="008D4E45">
        <w:trPr>
          <w:trHeight w:val="270"/>
        </w:trPr>
        <w:tc>
          <w:tcPr>
            <w:tcW w:w="2036"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Catering Boy</w:t>
            </w:r>
          </w:p>
        </w:tc>
        <w:tc>
          <w:tcPr>
            <w:tcW w:w="1305" w:type="dxa"/>
            <w:noWrap/>
            <w:hideMark/>
          </w:tcPr>
          <w:p w:rsidR="00D62EEA" w:rsidRPr="00FB1FA7" w:rsidRDefault="00D62EEA" w:rsidP="00D62EEA">
            <w:pPr>
              <w:pStyle w:val="articlenumberheading"/>
              <w:spacing w:after="120"/>
              <w:rPr>
                <w:rFonts w:asciiTheme="minorHAnsi" w:hAnsiTheme="minorHAnsi" w:cstheme="minorHAnsi"/>
                <w:i/>
                <w:iCs/>
              </w:rPr>
            </w:pPr>
            <w:r w:rsidRPr="00FB1FA7">
              <w:rPr>
                <w:rFonts w:asciiTheme="minorHAnsi" w:hAnsiTheme="minorHAnsi" w:cstheme="minorHAnsi"/>
                <w:i/>
                <w:iCs/>
              </w:rPr>
              <w:t>0.599</w:t>
            </w:r>
          </w:p>
        </w:tc>
        <w:tc>
          <w:tcPr>
            <w:tcW w:w="7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509</w:t>
            </w:r>
          </w:p>
        </w:tc>
        <w:tc>
          <w:tcPr>
            <w:tcW w:w="129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378</w:t>
            </w:r>
          </w:p>
        </w:tc>
        <w:tc>
          <w:tcPr>
            <w:tcW w:w="1200"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3.67</w:t>
            </w:r>
          </w:p>
        </w:tc>
        <w:tc>
          <w:tcPr>
            <w:tcW w:w="113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119</w:t>
            </w:r>
          </w:p>
        </w:tc>
        <w:tc>
          <w:tcPr>
            <w:tcW w:w="1188"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126</w:t>
            </w:r>
          </w:p>
        </w:tc>
        <w:tc>
          <w:tcPr>
            <w:tcW w:w="1284" w:type="dxa"/>
            <w:noWrap/>
            <w:hideMark/>
          </w:tcPr>
          <w:p w:rsidR="00D62EEA" w:rsidRPr="00FB1FA7" w:rsidRDefault="00D62EEA" w:rsidP="00D62EEA">
            <w:pPr>
              <w:pStyle w:val="articlenumberheading"/>
              <w:spacing w:after="120"/>
              <w:rPr>
                <w:rFonts w:asciiTheme="minorHAnsi" w:hAnsiTheme="minorHAnsi" w:cstheme="minorHAnsi"/>
              </w:rPr>
            </w:pPr>
            <w:r w:rsidRPr="00FB1FA7">
              <w:rPr>
                <w:rFonts w:asciiTheme="minorHAnsi" w:hAnsiTheme="minorHAnsi" w:cstheme="minorHAnsi"/>
              </w:rPr>
              <w:t>1132</w:t>
            </w:r>
          </w:p>
        </w:tc>
      </w:tr>
    </w:tbl>
    <w:p w:rsidR="00890AE8" w:rsidRPr="00FB1FA7" w:rsidRDefault="00890AE8" w:rsidP="00E8671C">
      <w:pPr>
        <w:pStyle w:val="articlenumberheading"/>
        <w:spacing w:after="120"/>
        <w:rPr>
          <w:rFonts w:asciiTheme="minorHAnsi" w:hAnsiTheme="minorHAnsi" w:cstheme="minorHAnsi"/>
          <w:lang w:val="en-GB"/>
        </w:rPr>
      </w:pPr>
    </w:p>
    <w:p w:rsidR="00E8671C" w:rsidRPr="00FB1FA7" w:rsidRDefault="00767F69" w:rsidP="009C22CC">
      <w:pPr>
        <w:pStyle w:val="articlenumberheading"/>
        <w:tabs>
          <w:tab w:val="clear" w:pos="800"/>
        </w:tabs>
        <w:jc w:val="left"/>
        <w:rPr>
          <w:rFonts w:asciiTheme="minorHAnsi" w:hAnsiTheme="minorHAnsi" w:cstheme="minorHAnsi"/>
          <w:b w:val="0"/>
          <w:bCs w:val="0"/>
          <w:lang w:val="en-GB"/>
        </w:rPr>
      </w:pPr>
      <w:r w:rsidRPr="00FB1FA7">
        <w:rPr>
          <w:rFonts w:asciiTheme="minorHAnsi" w:hAnsiTheme="minorHAnsi" w:cstheme="minorHAnsi"/>
          <w:b w:val="0"/>
          <w:bCs w:val="0"/>
          <w:lang w:val="en-GB"/>
        </w:rPr>
        <w:t>The guaranteed total overtime per month is 103 hours at the specified rate in column 4</w:t>
      </w:r>
    </w:p>
    <w:p w:rsidR="00D62EEA" w:rsidRPr="00FB1FA7" w:rsidRDefault="00D62EEA" w:rsidP="009C22CC">
      <w:pPr>
        <w:pStyle w:val="articlenumberheading"/>
        <w:tabs>
          <w:tab w:val="clear" w:pos="800"/>
        </w:tabs>
        <w:jc w:val="left"/>
        <w:rPr>
          <w:rFonts w:asciiTheme="minorHAnsi" w:hAnsiTheme="minorHAnsi" w:cstheme="minorHAnsi"/>
          <w:b w:val="0"/>
          <w:bCs w:val="0"/>
          <w:lang w:val="en-GB"/>
        </w:rPr>
      </w:pPr>
    </w:p>
    <w:p w:rsidR="00D62EEA" w:rsidRPr="00FB1FA7" w:rsidRDefault="00D62EEA" w:rsidP="009C22CC">
      <w:pPr>
        <w:pStyle w:val="articlenumberheading"/>
        <w:tabs>
          <w:tab w:val="clear" w:pos="800"/>
        </w:tabs>
        <w:jc w:val="left"/>
        <w:rPr>
          <w:rFonts w:asciiTheme="minorHAnsi" w:hAnsiTheme="minorHAnsi" w:cstheme="minorHAnsi"/>
          <w:b w:val="0"/>
          <w:bCs w:val="0"/>
          <w:lang w:val="en-GB"/>
        </w:rPr>
      </w:pP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rPr>
        <w:t xml:space="preserve"> </w:t>
      </w:r>
      <w:r w:rsidRPr="00FB1FA7">
        <w:rPr>
          <w:rFonts w:asciiTheme="minorHAnsi" w:hAnsiTheme="minorHAnsi" w:cstheme="minorHAnsi"/>
          <w:lang w:val="en-GB"/>
        </w:rPr>
        <w:t>ANNEX 3</w:t>
      </w: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lang w:val="en-GB"/>
        </w:rPr>
        <w:t>NATIONAL HOLIDAYS</w:t>
      </w:r>
    </w:p>
    <w:p w:rsidR="00767F69" w:rsidRPr="00FB1FA7" w:rsidRDefault="00767F69" w:rsidP="00767F69">
      <w:pPr>
        <w:pStyle w:val="articlenumberheading"/>
        <w:spacing w:after="120"/>
        <w:rPr>
          <w:rFonts w:asciiTheme="minorHAnsi" w:hAnsiTheme="minorHAnsi" w:cstheme="minorHAnsi"/>
          <w:lang w:val="en-GB"/>
        </w:rPr>
      </w:pPr>
      <w:r w:rsidRPr="00FB1FA7">
        <w:rPr>
          <w:rFonts w:asciiTheme="minorHAnsi" w:hAnsiTheme="minorHAnsi" w:cstheme="minorHAnsi"/>
          <w:lang w:val="en-GB"/>
        </w:rPr>
        <w:br w:type="page"/>
        <w:t>ANNEX 4</w:t>
      </w:r>
    </w:p>
    <w:p w:rsidR="00767F69" w:rsidRPr="00FB1FA7" w:rsidRDefault="00767F69" w:rsidP="00767F69">
      <w:pPr>
        <w:pStyle w:val="articlenumberheading"/>
        <w:rPr>
          <w:rFonts w:asciiTheme="minorHAnsi" w:hAnsiTheme="minorHAnsi" w:cstheme="minorHAnsi"/>
          <w:lang w:val="en-GB"/>
        </w:rPr>
      </w:pPr>
      <w:r w:rsidRPr="00FB1FA7">
        <w:rPr>
          <w:rFonts w:asciiTheme="minorHAnsi" w:hAnsiTheme="minorHAnsi" w:cstheme="minorHAnsi"/>
          <w:lang w:val="en-GB"/>
        </w:rPr>
        <w:t>Schedule of Cash Benefits</w:t>
      </w:r>
    </w:p>
    <w:p w:rsidR="00767F69" w:rsidRPr="00FB1FA7" w:rsidRDefault="00767F69" w:rsidP="00767F69">
      <w:pPr>
        <w:autoSpaceDE w:val="0"/>
        <w:autoSpaceDN w:val="0"/>
        <w:adjustRightInd w:val="0"/>
        <w:jc w:val="both"/>
        <w:rPr>
          <w:rFonts w:asciiTheme="minorHAnsi" w:hAnsiTheme="minorHAnsi" w:cstheme="minorHAnsi"/>
          <w:b/>
          <w:bCs/>
          <w:sz w:val="20"/>
        </w:rPr>
      </w:pPr>
      <w:r w:rsidRPr="00FB1FA7">
        <w:rPr>
          <w:rFonts w:asciiTheme="minorHAnsi" w:hAnsiTheme="minorHAnsi" w:cstheme="minorHAnsi"/>
          <w:b/>
          <w:bCs/>
          <w:sz w:val="20"/>
        </w:rPr>
        <w:t>Article 25</w:t>
      </w: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b/>
          <w:bCs/>
          <w:color w:val="auto"/>
          <w:lang w:val="en-GB"/>
        </w:rPr>
        <w:t>Compensation for Loss of Life</w:t>
      </w:r>
      <w:r w:rsidRPr="00FB1FA7">
        <w:rPr>
          <w:rFonts w:asciiTheme="minorHAnsi" w:hAnsiTheme="minorHAnsi" w:cstheme="minorHAnsi"/>
          <w:color w:val="auto"/>
          <w:lang w:val="en-GB"/>
        </w:rPr>
        <w:t>:</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3E0FDA" w:rsidP="00767F69">
      <w:pPr>
        <w:pStyle w:val="articletext"/>
        <w:rPr>
          <w:rFonts w:asciiTheme="minorHAnsi" w:hAnsiTheme="minorHAnsi" w:cstheme="minorHAnsi"/>
          <w:b/>
          <w:bCs/>
          <w:color w:val="auto"/>
          <w:lang w:val="en-GB"/>
        </w:rPr>
      </w:pPr>
      <w:r w:rsidRPr="00FB1FA7">
        <w:rPr>
          <w:rFonts w:asciiTheme="minorHAnsi" w:hAnsiTheme="minorHAnsi" w:cstheme="minorHAnsi"/>
          <w:b/>
          <w:bCs/>
          <w:color w:val="auto"/>
          <w:lang w:val="en-GB"/>
        </w:rPr>
        <w:t>2012-2014</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1</w:t>
      </w:r>
      <w:r w:rsidR="00A91458" w:rsidRPr="00FB1FA7">
        <w:rPr>
          <w:rFonts w:asciiTheme="minorHAnsi" w:hAnsiTheme="minorHAnsi" w:cstheme="minorHAnsi"/>
          <w:color w:val="auto"/>
          <w:lang w:val="en-GB"/>
        </w:rPr>
        <w:t>.</w:t>
      </w:r>
      <w:r w:rsidR="00A91458" w:rsidRPr="00FB1FA7">
        <w:rPr>
          <w:rFonts w:asciiTheme="minorHAnsi" w:hAnsiTheme="minorHAnsi" w:cstheme="minorHAnsi"/>
          <w:color w:val="auto"/>
          <w:lang w:val="en-GB"/>
        </w:rPr>
        <w:tab/>
        <w:t>to immediate next of kin:</w:t>
      </w:r>
    </w:p>
    <w:p w:rsidR="00A91458"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ab/>
        <w:t>2012: $90,882</w:t>
      </w:r>
    </w:p>
    <w:p w:rsidR="00A91458"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ab/>
        <w:t>2013: $93,154</w:t>
      </w:r>
    </w:p>
    <w:p w:rsidR="00A91458"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ab/>
        <w:t>2014: $95,949</w:t>
      </w:r>
    </w:p>
    <w:p w:rsidR="00A91458" w:rsidRPr="00FB1FA7" w:rsidRDefault="00767F69"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2.</w:t>
      </w:r>
      <w:r w:rsidRPr="00FB1FA7">
        <w:rPr>
          <w:rFonts w:asciiTheme="minorHAnsi" w:hAnsiTheme="minorHAnsi" w:cstheme="minorHAnsi"/>
          <w:color w:val="auto"/>
          <w:lang w:val="en-GB"/>
        </w:rPr>
        <w:tab/>
        <w:t>to each depend</w:t>
      </w:r>
      <w:r w:rsidR="00A91458" w:rsidRPr="00FB1FA7">
        <w:rPr>
          <w:rFonts w:asciiTheme="minorHAnsi" w:hAnsiTheme="minorHAnsi" w:cstheme="minorHAnsi"/>
          <w:color w:val="auto"/>
          <w:lang w:val="en-GB"/>
        </w:rPr>
        <w:t>ent child under the age of 18 (subject to a maximum of 4)</w:t>
      </w:r>
    </w:p>
    <w:p w:rsidR="00767F69"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 xml:space="preserve">          2012: $18,176</w:t>
      </w:r>
    </w:p>
    <w:p w:rsidR="00A91458"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 xml:space="preserve">          2013: $18,631</w:t>
      </w:r>
    </w:p>
    <w:p w:rsidR="00A91458" w:rsidRPr="00FB1FA7" w:rsidRDefault="00A91458" w:rsidP="00767F69">
      <w:pPr>
        <w:pStyle w:val="articletext"/>
        <w:rPr>
          <w:rFonts w:asciiTheme="minorHAnsi" w:hAnsiTheme="minorHAnsi" w:cstheme="minorHAnsi"/>
          <w:color w:val="auto"/>
          <w:lang w:val="en-GB"/>
        </w:rPr>
      </w:pPr>
      <w:r w:rsidRPr="00FB1FA7">
        <w:rPr>
          <w:rFonts w:asciiTheme="minorHAnsi" w:hAnsiTheme="minorHAnsi" w:cstheme="minorHAnsi"/>
          <w:color w:val="auto"/>
          <w:lang w:val="en-GB"/>
        </w:rPr>
        <w:t xml:space="preserve">          2014: $19,190</w:t>
      </w:r>
    </w:p>
    <w:p w:rsidR="00767F69" w:rsidRPr="00FB1FA7" w:rsidRDefault="00767F69" w:rsidP="00767F69">
      <w:pPr>
        <w:pStyle w:val="articletext"/>
        <w:rPr>
          <w:rFonts w:asciiTheme="minorHAnsi" w:hAnsiTheme="minorHAnsi" w:cstheme="minorHAnsi"/>
          <w:color w:val="auto"/>
          <w:lang w:val="en-GB"/>
        </w:rPr>
      </w:pP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b/>
          <w:bCs/>
          <w:sz w:val="20"/>
        </w:rPr>
      </w:pPr>
      <w:r w:rsidRPr="00FB1FA7">
        <w:rPr>
          <w:rFonts w:asciiTheme="minorHAnsi" w:hAnsiTheme="minorHAnsi" w:cstheme="minorHAnsi"/>
          <w:b/>
          <w:bCs/>
          <w:sz w:val="20"/>
        </w:rPr>
        <w:t>Article 11</w:t>
      </w:r>
    </w:p>
    <w:p w:rsidR="00767F69" w:rsidRPr="00FB1FA7" w:rsidRDefault="00767F69" w:rsidP="00767F69">
      <w:pPr>
        <w:autoSpaceDE w:val="0"/>
        <w:autoSpaceDN w:val="0"/>
        <w:adjustRightInd w:val="0"/>
        <w:jc w:val="both"/>
        <w:rPr>
          <w:rFonts w:asciiTheme="minorHAnsi" w:hAnsiTheme="minorHAnsi" w:cstheme="minorHAnsi"/>
          <w:sz w:val="20"/>
        </w:rPr>
      </w:pPr>
      <w:r w:rsidRPr="00FB1FA7">
        <w:rPr>
          <w:rFonts w:asciiTheme="minorHAnsi" w:hAnsiTheme="minorHAnsi" w:cstheme="minorHAnsi"/>
          <w:b/>
          <w:bCs/>
          <w:sz w:val="20"/>
        </w:rPr>
        <w:t>Leave</w:t>
      </w:r>
      <w:r w:rsidRPr="00FB1FA7">
        <w:rPr>
          <w:rFonts w:asciiTheme="minorHAnsi" w:hAnsiTheme="minorHAnsi" w:cstheme="minorHAnsi"/>
          <w:sz w:val="20"/>
        </w:rPr>
        <w:t>:</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Daily allowance whilst on paid leave: US$ 18</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b/>
          <w:bCs/>
          <w:sz w:val="20"/>
        </w:rPr>
      </w:pPr>
      <w:r w:rsidRPr="00FB1FA7">
        <w:rPr>
          <w:rFonts w:asciiTheme="minorHAnsi" w:hAnsiTheme="minorHAnsi" w:cstheme="minorHAnsi"/>
          <w:b/>
          <w:bCs/>
          <w:sz w:val="20"/>
        </w:rPr>
        <w:t>Article 17</w:t>
      </w:r>
    </w:p>
    <w:p w:rsidR="00767F69" w:rsidRPr="00FB1FA7" w:rsidRDefault="00767F69" w:rsidP="00767F69">
      <w:pPr>
        <w:autoSpaceDE w:val="0"/>
        <w:autoSpaceDN w:val="0"/>
        <w:adjustRightInd w:val="0"/>
        <w:jc w:val="both"/>
        <w:rPr>
          <w:rFonts w:asciiTheme="minorHAnsi" w:hAnsiTheme="minorHAnsi" w:cstheme="minorHAnsi"/>
          <w:i/>
          <w:iCs/>
          <w:sz w:val="20"/>
        </w:rPr>
      </w:pPr>
      <w:r w:rsidRPr="00FB1FA7">
        <w:rPr>
          <w:rFonts w:asciiTheme="minorHAnsi" w:hAnsiTheme="minorHAnsi" w:cstheme="minorHAnsi"/>
          <w:b/>
          <w:bCs/>
          <w:sz w:val="20"/>
        </w:rPr>
        <w:t>Crew’s Effects</w:t>
      </w:r>
      <w:r w:rsidRPr="00FB1FA7">
        <w:rPr>
          <w:rFonts w:asciiTheme="minorHAnsi" w:hAnsiTheme="minorHAnsi" w:cstheme="minorHAnsi"/>
          <w:sz w:val="20"/>
        </w:rPr>
        <w:t>:</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Maximum: US$ 3,000</w:t>
      </w:r>
      <w:r w:rsidR="003E0FDA" w:rsidRPr="00FB1FA7">
        <w:rPr>
          <w:rFonts w:asciiTheme="minorHAnsi" w:hAnsiTheme="minorHAnsi" w:cstheme="minorHAnsi"/>
          <w:sz w:val="20"/>
        </w:rPr>
        <w:t>, which includes cash up to $300.</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b/>
          <w:bCs/>
          <w:sz w:val="20"/>
        </w:rPr>
      </w:pPr>
      <w:r w:rsidRPr="00FB1FA7">
        <w:rPr>
          <w:rFonts w:asciiTheme="minorHAnsi" w:hAnsiTheme="minorHAnsi" w:cstheme="minorHAnsi"/>
          <w:b/>
          <w:bCs/>
          <w:sz w:val="20"/>
        </w:rPr>
        <w:t>Article 30</w:t>
      </w:r>
    </w:p>
    <w:p w:rsidR="00767F69" w:rsidRPr="00FB1FA7" w:rsidRDefault="00767F69" w:rsidP="00767F69">
      <w:pPr>
        <w:tabs>
          <w:tab w:val="left" w:pos="3600"/>
        </w:tabs>
        <w:autoSpaceDE w:val="0"/>
        <w:autoSpaceDN w:val="0"/>
        <w:adjustRightInd w:val="0"/>
        <w:jc w:val="both"/>
        <w:rPr>
          <w:rFonts w:asciiTheme="minorHAnsi" w:hAnsiTheme="minorHAnsi" w:cstheme="minorHAnsi"/>
          <w:b/>
          <w:bCs/>
          <w:sz w:val="20"/>
        </w:rPr>
      </w:pPr>
      <w:r w:rsidRPr="00FB1FA7">
        <w:rPr>
          <w:rFonts w:asciiTheme="minorHAnsi" w:hAnsiTheme="minorHAnsi" w:cstheme="minorHAnsi"/>
          <w:b/>
          <w:bCs/>
          <w:sz w:val="20"/>
        </w:rPr>
        <w:t>Membership Fees, Welfare Fund and Representation of Seafarers:</w:t>
      </w:r>
    </w:p>
    <w:p w:rsidR="00767F69" w:rsidRPr="00FB1FA7" w:rsidRDefault="00767F69" w:rsidP="00767F69">
      <w:pPr>
        <w:tabs>
          <w:tab w:val="left" w:pos="3600"/>
        </w:tabs>
        <w:autoSpaceDE w:val="0"/>
        <w:autoSpaceDN w:val="0"/>
        <w:adjustRightInd w:val="0"/>
        <w:jc w:val="both"/>
        <w:rPr>
          <w:rFonts w:asciiTheme="minorHAnsi" w:hAnsiTheme="minorHAnsi" w:cstheme="minorHAnsi"/>
          <w:b/>
          <w:bCs/>
          <w:sz w:val="20"/>
        </w:rPr>
      </w:pPr>
    </w:p>
    <w:p w:rsidR="00767F69" w:rsidRPr="00FB1FA7" w:rsidRDefault="00767F69" w:rsidP="00767F69">
      <w:pPr>
        <w:tabs>
          <w:tab w:val="left" w:pos="3600"/>
        </w:tabs>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Company’s contribution to the SSD in respect of me</w:t>
      </w:r>
      <w:r w:rsidR="00A91458" w:rsidRPr="00FB1FA7">
        <w:rPr>
          <w:rFonts w:asciiTheme="minorHAnsi" w:hAnsiTheme="minorHAnsi" w:cstheme="minorHAnsi"/>
          <w:sz w:val="20"/>
        </w:rPr>
        <w:t>mbership and entrance fees US$120</w:t>
      </w:r>
    </w:p>
    <w:p w:rsidR="00767F69" w:rsidRPr="00FB1FA7" w:rsidRDefault="00767F69" w:rsidP="00767F69">
      <w:pPr>
        <w:autoSpaceDE w:val="0"/>
        <w:autoSpaceDN w:val="0"/>
        <w:adjustRightInd w:val="0"/>
        <w:jc w:val="both"/>
        <w:rPr>
          <w:rFonts w:asciiTheme="minorHAnsi" w:hAnsiTheme="minorHAnsi" w:cstheme="minorHAnsi"/>
          <w:b/>
          <w:bCs/>
          <w:sz w:val="20"/>
        </w:rPr>
      </w:pPr>
      <w:r w:rsidRPr="00FB1FA7">
        <w:rPr>
          <w:rFonts w:asciiTheme="minorHAnsi" w:hAnsiTheme="minorHAnsi" w:cstheme="minorHAnsi"/>
          <w:sz w:val="20"/>
        </w:rPr>
        <w:t>Company’s contribution to the ITF Seafarers' International Assistance, Welfare and Protection Fund: US$ 250 per position per year</w:t>
      </w:r>
    </w:p>
    <w:p w:rsidR="00767F69" w:rsidRPr="00FB1FA7" w:rsidRDefault="00767F69" w:rsidP="00767F69">
      <w:pPr>
        <w:pStyle w:val="articlenumberheading"/>
        <w:spacing w:after="120"/>
        <w:rPr>
          <w:rFonts w:asciiTheme="minorHAnsi" w:hAnsiTheme="minorHAnsi" w:cstheme="minorHAnsi"/>
          <w:b w:val="0"/>
          <w:bCs w:val="0"/>
          <w:lang w:val="en-GB"/>
        </w:rPr>
      </w:pPr>
      <w:r w:rsidRPr="00FB1FA7">
        <w:rPr>
          <w:rFonts w:asciiTheme="minorHAnsi" w:hAnsiTheme="minorHAnsi" w:cstheme="minorHAnsi"/>
          <w:lang w:val="en-GB"/>
        </w:rPr>
        <w:br w:type="page"/>
        <w:t>ANNEX 5</w:t>
      </w:r>
    </w:p>
    <w:p w:rsidR="00767F69" w:rsidRPr="00FB1FA7" w:rsidRDefault="00767F69" w:rsidP="00767F69">
      <w:pPr>
        <w:pStyle w:val="articlenumberheading"/>
        <w:spacing w:after="120"/>
        <w:rPr>
          <w:rFonts w:asciiTheme="minorHAnsi" w:hAnsiTheme="minorHAnsi" w:cstheme="minorHAnsi"/>
          <w:b w:val="0"/>
          <w:bCs w:val="0"/>
          <w:lang w:val="en-GB"/>
        </w:rPr>
      </w:pPr>
      <w:r w:rsidRPr="00FB1FA7">
        <w:rPr>
          <w:rFonts w:asciiTheme="minorHAnsi" w:hAnsiTheme="minorHAnsi" w:cstheme="minorHAnsi"/>
          <w:lang w:val="en-GB"/>
        </w:rPr>
        <w:t>ITF Policy on Manning of Ships</w:t>
      </w:r>
    </w:p>
    <w:p w:rsidR="00767F69" w:rsidRPr="00FB1FA7" w:rsidRDefault="00767F69" w:rsidP="00CF112C">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w:t>
      </w:r>
      <w:r w:rsidRPr="00FB1FA7">
        <w:rPr>
          <w:rFonts w:asciiTheme="minorHAnsi" w:hAnsiTheme="minorHAnsi" w:cstheme="minorHAnsi"/>
          <w:sz w:val="20"/>
          <w:szCs w:val="22"/>
        </w:rPr>
        <w:tab/>
        <w:t>The basic principles involved in arriving at manning requirements should be considered prior to considering the numbers of each type of Officer or Rating that might be required. The following basic concepts have a bearing on manning:</w:t>
      </w:r>
    </w:p>
    <w:p w:rsidR="00CF112C" w:rsidRPr="00FB1FA7" w:rsidRDefault="00CF112C" w:rsidP="00CF112C">
      <w:pPr>
        <w:autoSpaceDE w:val="0"/>
        <w:autoSpaceDN w:val="0"/>
        <w:adjustRightInd w:val="0"/>
        <w:jc w:val="both"/>
        <w:rPr>
          <w:rFonts w:asciiTheme="minorHAnsi" w:hAnsiTheme="minorHAnsi" w:cstheme="minorHAnsi"/>
          <w:b/>
          <w:bCs/>
          <w:sz w:val="20"/>
          <w:szCs w:val="22"/>
        </w:rPr>
      </w:pPr>
    </w:p>
    <w:p w:rsidR="00767F69" w:rsidRPr="00FB1FA7" w:rsidRDefault="00767F69" w:rsidP="00CF112C">
      <w:pPr>
        <w:autoSpaceDE w:val="0"/>
        <w:autoSpaceDN w:val="0"/>
        <w:adjustRightInd w:val="0"/>
        <w:jc w:val="both"/>
        <w:rPr>
          <w:rFonts w:asciiTheme="minorHAnsi" w:hAnsiTheme="minorHAnsi" w:cstheme="minorHAnsi"/>
          <w:b/>
          <w:bCs/>
          <w:sz w:val="20"/>
          <w:szCs w:val="22"/>
        </w:rPr>
      </w:pPr>
      <w:r w:rsidRPr="00FB1FA7">
        <w:rPr>
          <w:rFonts w:asciiTheme="minorHAnsi" w:hAnsiTheme="minorHAnsi" w:cstheme="minorHAnsi"/>
          <w:b/>
          <w:bCs/>
          <w:sz w:val="20"/>
          <w:szCs w:val="22"/>
        </w:rPr>
        <w:t>Recognition and Development Criteria</w:t>
      </w:r>
    </w:p>
    <w:p w:rsidR="00767F69" w:rsidRPr="00FB1FA7" w:rsidRDefault="00767F69" w:rsidP="00767F69">
      <w:pPr>
        <w:autoSpaceDE w:val="0"/>
        <w:autoSpaceDN w:val="0"/>
        <w:adjustRightInd w:val="0"/>
        <w:spacing w:before="60"/>
        <w:jc w:val="both"/>
        <w:rPr>
          <w:rFonts w:asciiTheme="minorHAnsi" w:hAnsiTheme="minorHAnsi" w:cstheme="minorHAnsi"/>
          <w:b/>
          <w:bCs/>
          <w:sz w:val="20"/>
          <w:szCs w:val="22"/>
        </w:rPr>
      </w:pPr>
      <w:r w:rsidRPr="00FB1FA7">
        <w:rPr>
          <w:rFonts w:asciiTheme="minorHAnsi" w:hAnsiTheme="minorHAnsi" w:cstheme="minorHAnsi"/>
          <w:b/>
          <w:bCs/>
          <w:sz w:val="20"/>
          <w:szCs w:val="22"/>
        </w:rPr>
        <w:t>Essential to the Task of Defining Manning Requirements</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2.</w:t>
      </w:r>
      <w:r w:rsidRPr="00FB1FA7">
        <w:rPr>
          <w:rFonts w:asciiTheme="minorHAnsi" w:hAnsiTheme="minorHAnsi" w:cstheme="minorHAnsi"/>
          <w:sz w:val="20"/>
          <w:szCs w:val="22"/>
        </w:rPr>
        <w:tab/>
        <w:t>Among the criteria which have traditionally been used for this purpose are the following:</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a)</w:t>
      </w:r>
      <w:r w:rsidRPr="00FB1FA7">
        <w:rPr>
          <w:rFonts w:asciiTheme="minorHAnsi" w:hAnsiTheme="minorHAnsi" w:cstheme="minorHAnsi"/>
          <w:sz w:val="20"/>
          <w:szCs w:val="22"/>
        </w:rPr>
        <w:tab/>
        <w:t>trading area (e.g. home trade [A1], middle trade [A2], world-wide trade [A3 and A4])</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b)</w:t>
      </w:r>
      <w:r w:rsidRPr="00FB1FA7">
        <w:rPr>
          <w:rFonts w:asciiTheme="minorHAnsi" w:hAnsiTheme="minorHAnsi" w:cstheme="minorHAnsi"/>
          <w:sz w:val="20"/>
          <w:szCs w:val="22"/>
        </w:rPr>
        <w:tab/>
        <w:t>number, size and type of main propulsion units (HP/KW, diesel or steam) and auxiliaries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c)</w:t>
      </w:r>
      <w:r w:rsidRPr="00FB1FA7">
        <w:rPr>
          <w:rFonts w:asciiTheme="minorHAnsi" w:hAnsiTheme="minorHAnsi" w:cstheme="minorHAnsi"/>
          <w:sz w:val="20"/>
          <w:szCs w:val="22"/>
        </w:rPr>
        <w:tab/>
        <w:t>tonnage (GT)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d)</w:t>
      </w:r>
      <w:r w:rsidRPr="00FB1FA7">
        <w:rPr>
          <w:rFonts w:asciiTheme="minorHAnsi" w:hAnsiTheme="minorHAnsi" w:cstheme="minorHAnsi"/>
          <w:sz w:val="20"/>
          <w:szCs w:val="22"/>
        </w:rPr>
        <w:tab/>
        <w:t>safety of voyage between ports (e.g. duration of voyage, nature of voyage)</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e)</w:t>
      </w:r>
      <w:r w:rsidRPr="00FB1FA7">
        <w:rPr>
          <w:rFonts w:asciiTheme="minorHAnsi" w:hAnsiTheme="minorHAnsi" w:cstheme="minorHAnsi"/>
          <w:sz w:val="20"/>
          <w:szCs w:val="22"/>
        </w:rPr>
        <w:tab/>
        <w:t>construction and technical equipment of Ship</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f)</w:t>
      </w:r>
      <w:r w:rsidRPr="00FB1FA7">
        <w:rPr>
          <w:rFonts w:asciiTheme="minorHAnsi" w:hAnsiTheme="minorHAnsi" w:cstheme="minorHAnsi"/>
          <w:sz w:val="20"/>
          <w:szCs w:val="22"/>
        </w:rPr>
        <w:tab/>
        <w:t>catering needs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g)</w:t>
      </w:r>
      <w:r w:rsidRPr="00FB1FA7">
        <w:rPr>
          <w:rFonts w:asciiTheme="minorHAnsi" w:hAnsiTheme="minorHAnsi" w:cstheme="minorHAnsi"/>
          <w:sz w:val="20"/>
          <w:szCs w:val="22"/>
        </w:rPr>
        <w:tab/>
        <w:t>sanitary regulations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h)</w:t>
      </w:r>
      <w:r w:rsidRPr="00FB1FA7">
        <w:rPr>
          <w:rFonts w:asciiTheme="minorHAnsi" w:hAnsiTheme="minorHAnsi" w:cstheme="minorHAnsi"/>
          <w:sz w:val="20"/>
          <w:szCs w:val="22"/>
        </w:rPr>
        <w:tab/>
        <w:t>watchkeeping arrangements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i)</w:t>
      </w:r>
      <w:r w:rsidRPr="00FB1FA7">
        <w:rPr>
          <w:rFonts w:asciiTheme="minorHAnsi" w:hAnsiTheme="minorHAnsi" w:cstheme="minorHAnsi"/>
          <w:sz w:val="20"/>
          <w:szCs w:val="22"/>
        </w:rPr>
        <w:tab/>
        <w:t>responsibilities in connection with cargo handling in port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j)</w:t>
      </w:r>
      <w:r w:rsidRPr="00FB1FA7">
        <w:rPr>
          <w:rFonts w:asciiTheme="minorHAnsi" w:hAnsiTheme="minorHAnsi" w:cstheme="minorHAnsi"/>
          <w:sz w:val="20"/>
          <w:szCs w:val="22"/>
        </w:rPr>
        <w:tab/>
        <w:t>medical care aboard Ship</w:t>
      </w:r>
    </w:p>
    <w:p w:rsidR="00767F69" w:rsidRPr="00FB1FA7" w:rsidRDefault="00767F69" w:rsidP="00767F69">
      <w:pPr>
        <w:tabs>
          <w:tab w:val="left" w:pos="567"/>
        </w:tabs>
        <w:autoSpaceDE w:val="0"/>
        <w:autoSpaceDN w:val="0"/>
        <w:adjustRightInd w:val="0"/>
        <w:spacing w:before="12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Further Criteria</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3.</w:t>
      </w:r>
      <w:r w:rsidRPr="00FB1FA7">
        <w:rPr>
          <w:rFonts w:asciiTheme="minorHAnsi" w:hAnsiTheme="minorHAnsi" w:cstheme="minorHAnsi"/>
          <w:sz w:val="20"/>
          <w:szCs w:val="22"/>
        </w:rPr>
        <w:tab/>
        <w:t>As a result of the social evolution and the changes that have taken place within the shipbuilding and shipping industries and in particular in view of the increasing importance of social aspects in shipboard employment there are further criteria governing the manning of Ships. Consequently, the following factors should be added to those listed in paragraph. 2 a)-j) above:</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a)</w:t>
      </w:r>
      <w:r w:rsidRPr="00FB1FA7">
        <w:rPr>
          <w:rFonts w:asciiTheme="minorHAnsi" w:hAnsiTheme="minorHAnsi" w:cstheme="minorHAnsi"/>
          <w:sz w:val="20"/>
          <w:szCs w:val="22"/>
        </w:rPr>
        <w:tab/>
        <w:t>Safe watchkeeping requirements and procedures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b)</w:t>
      </w:r>
      <w:r w:rsidRPr="00FB1FA7">
        <w:rPr>
          <w:rFonts w:asciiTheme="minorHAnsi" w:hAnsiTheme="minorHAnsi" w:cstheme="minorHAnsi"/>
          <w:sz w:val="20"/>
          <w:szCs w:val="22"/>
        </w:rPr>
        <w:tab/>
        <w:t>Provisions regarding working hours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c)</w:t>
      </w:r>
      <w:r w:rsidRPr="00FB1FA7">
        <w:rPr>
          <w:rFonts w:asciiTheme="minorHAnsi" w:hAnsiTheme="minorHAnsi" w:cstheme="minorHAnsi"/>
          <w:sz w:val="20"/>
          <w:szCs w:val="22"/>
        </w:rPr>
        <w:tab/>
        <w:t>The maintenance function as it relates to:</w:t>
      </w:r>
    </w:p>
    <w:p w:rsidR="00767F69" w:rsidRPr="00FB1FA7" w:rsidRDefault="00767F69" w:rsidP="00767F69">
      <w:pPr>
        <w:tabs>
          <w:tab w:val="left" w:pos="1135"/>
        </w:tabs>
        <w:autoSpaceDE w:val="0"/>
        <w:autoSpaceDN w:val="0"/>
        <w:adjustRightInd w:val="0"/>
        <w:ind w:left="1135" w:hanging="284"/>
        <w:jc w:val="both"/>
        <w:rPr>
          <w:rFonts w:asciiTheme="minorHAnsi" w:hAnsiTheme="minorHAnsi" w:cstheme="minorHAnsi"/>
          <w:sz w:val="20"/>
          <w:szCs w:val="22"/>
        </w:rPr>
      </w:pPr>
      <w:r w:rsidRPr="00FB1FA7">
        <w:rPr>
          <w:rFonts w:asciiTheme="minorHAnsi" w:hAnsiTheme="minorHAnsi" w:cstheme="minorHAnsi"/>
          <w:sz w:val="20"/>
          <w:szCs w:val="22"/>
        </w:rPr>
        <w:t>i)</w:t>
      </w:r>
      <w:r w:rsidRPr="00FB1FA7">
        <w:rPr>
          <w:rFonts w:asciiTheme="minorHAnsi" w:hAnsiTheme="minorHAnsi" w:cstheme="minorHAnsi"/>
          <w:sz w:val="20"/>
          <w:szCs w:val="22"/>
        </w:rPr>
        <w:tab/>
        <w:t>Ship machinery and support equipment</w:t>
      </w:r>
    </w:p>
    <w:p w:rsidR="00767F69" w:rsidRPr="00FB1FA7" w:rsidRDefault="00767F69" w:rsidP="00767F69">
      <w:pPr>
        <w:tabs>
          <w:tab w:val="left" w:pos="1135"/>
        </w:tabs>
        <w:autoSpaceDE w:val="0"/>
        <w:autoSpaceDN w:val="0"/>
        <w:adjustRightInd w:val="0"/>
        <w:ind w:left="1135" w:hanging="284"/>
        <w:jc w:val="both"/>
        <w:rPr>
          <w:rFonts w:asciiTheme="minorHAnsi" w:hAnsiTheme="minorHAnsi" w:cstheme="minorHAnsi"/>
          <w:sz w:val="20"/>
          <w:szCs w:val="22"/>
        </w:rPr>
      </w:pPr>
      <w:r w:rsidRPr="00FB1FA7">
        <w:rPr>
          <w:rFonts w:asciiTheme="minorHAnsi" w:hAnsiTheme="minorHAnsi" w:cstheme="minorHAnsi"/>
          <w:sz w:val="20"/>
          <w:szCs w:val="22"/>
        </w:rPr>
        <w:t>ii)</w:t>
      </w:r>
      <w:r w:rsidRPr="00FB1FA7">
        <w:rPr>
          <w:rFonts w:asciiTheme="minorHAnsi" w:hAnsiTheme="minorHAnsi" w:cstheme="minorHAnsi"/>
          <w:sz w:val="20"/>
          <w:szCs w:val="22"/>
        </w:rPr>
        <w:tab/>
        <w:t>radio-communications and radio-navigation equipment</w:t>
      </w:r>
    </w:p>
    <w:p w:rsidR="00767F69" w:rsidRPr="00FB1FA7" w:rsidRDefault="00767F69" w:rsidP="00767F69">
      <w:pPr>
        <w:tabs>
          <w:tab w:val="left" w:pos="1135"/>
        </w:tabs>
        <w:autoSpaceDE w:val="0"/>
        <w:autoSpaceDN w:val="0"/>
        <w:adjustRightInd w:val="0"/>
        <w:ind w:left="1135" w:hanging="284"/>
        <w:jc w:val="both"/>
        <w:rPr>
          <w:rFonts w:asciiTheme="minorHAnsi" w:hAnsiTheme="minorHAnsi" w:cstheme="minorHAnsi"/>
          <w:sz w:val="20"/>
          <w:szCs w:val="22"/>
        </w:rPr>
      </w:pPr>
      <w:r w:rsidRPr="00FB1FA7">
        <w:rPr>
          <w:rFonts w:asciiTheme="minorHAnsi" w:hAnsiTheme="minorHAnsi" w:cstheme="minorHAnsi"/>
          <w:sz w:val="20"/>
          <w:szCs w:val="22"/>
        </w:rPr>
        <w:t>iii)</w:t>
      </w:r>
      <w:r w:rsidRPr="00FB1FA7">
        <w:rPr>
          <w:rFonts w:asciiTheme="minorHAnsi" w:hAnsiTheme="minorHAnsi" w:cstheme="minorHAnsi"/>
          <w:sz w:val="20"/>
          <w:szCs w:val="22"/>
        </w:rPr>
        <w:tab/>
        <w:t>other equipment (including cargo support and handling equipment) and</w:t>
      </w:r>
    </w:p>
    <w:p w:rsidR="00767F69" w:rsidRPr="00FB1FA7" w:rsidRDefault="00767F69" w:rsidP="00767F69">
      <w:pPr>
        <w:tabs>
          <w:tab w:val="left" w:pos="1135"/>
        </w:tabs>
        <w:autoSpaceDE w:val="0"/>
        <w:autoSpaceDN w:val="0"/>
        <w:adjustRightInd w:val="0"/>
        <w:ind w:left="1135" w:hanging="284"/>
        <w:jc w:val="both"/>
        <w:rPr>
          <w:rFonts w:asciiTheme="minorHAnsi" w:hAnsiTheme="minorHAnsi" w:cstheme="minorHAnsi"/>
          <w:sz w:val="20"/>
          <w:szCs w:val="22"/>
        </w:rPr>
      </w:pPr>
      <w:r w:rsidRPr="00FB1FA7">
        <w:rPr>
          <w:rFonts w:asciiTheme="minorHAnsi" w:hAnsiTheme="minorHAnsi" w:cstheme="minorHAnsi"/>
          <w:sz w:val="20"/>
          <w:szCs w:val="22"/>
        </w:rPr>
        <w:t>iv)</w:t>
      </w:r>
      <w:r w:rsidRPr="00FB1FA7">
        <w:rPr>
          <w:rFonts w:asciiTheme="minorHAnsi" w:hAnsiTheme="minorHAnsi" w:cstheme="minorHAnsi"/>
          <w:sz w:val="20"/>
          <w:szCs w:val="22"/>
        </w:rPr>
        <w:tab/>
        <w:t>navigation and safety equipment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d)</w:t>
      </w:r>
      <w:r w:rsidRPr="00FB1FA7">
        <w:rPr>
          <w:rFonts w:asciiTheme="minorHAnsi" w:hAnsiTheme="minorHAnsi" w:cstheme="minorHAnsi"/>
          <w:sz w:val="20"/>
          <w:szCs w:val="22"/>
        </w:rPr>
        <w:tab/>
        <w:t>The human complement necessary to ensure that while malfunctioning automatic and remote control equipment is being repaired the function of the controlled equipment will still be available to the vessel, on a manual basis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e)</w:t>
      </w:r>
      <w:r w:rsidRPr="00FB1FA7">
        <w:rPr>
          <w:rFonts w:asciiTheme="minorHAnsi" w:hAnsiTheme="minorHAnsi" w:cstheme="minorHAnsi"/>
          <w:sz w:val="20"/>
          <w:szCs w:val="22"/>
        </w:rPr>
        <w:tab/>
        <w:t>Peak workload situations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f)</w:t>
      </w:r>
      <w:r w:rsidRPr="00FB1FA7">
        <w:rPr>
          <w:rFonts w:asciiTheme="minorHAnsi" w:hAnsiTheme="minorHAnsi" w:cstheme="minorHAnsi"/>
          <w:sz w:val="20"/>
          <w:szCs w:val="22"/>
        </w:rPr>
        <w:tab/>
        <w:t>The human endurance/health factor (manning must never fall below the level at which the Seafarers’ right to good health and safety is jeopardised)</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g)</w:t>
      </w:r>
      <w:r w:rsidRPr="00FB1FA7">
        <w:rPr>
          <w:rFonts w:asciiTheme="minorHAnsi" w:hAnsiTheme="minorHAnsi" w:cstheme="minorHAnsi"/>
          <w:sz w:val="20"/>
          <w:szCs w:val="22"/>
        </w:rPr>
        <w:tab/>
        <w:t>Adequate manning to ensure that the Ship’s complement can cope with on-board emergencies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h)</w:t>
      </w:r>
      <w:r w:rsidRPr="00FB1FA7">
        <w:rPr>
          <w:rFonts w:asciiTheme="minorHAnsi" w:hAnsiTheme="minorHAnsi" w:cstheme="minorHAnsi"/>
          <w:sz w:val="20"/>
          <w:szCs w:val="22"/>
        </w:rPr>
        <w:tab/>
        <w:t>Adequate manning to ensure that the Ship can assist other Ships in distress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i)</w:t>
      </w:r>
      <w:r w:rsidRPr="00FB1FA7">
        <w:rPr>
          <w:rFonts w:asciiTheme="minorHAnsi" w:hAnsiTheme="minorHAnsi" w:cstheme="minorHAnsi"/>
          <w:sz w:val="20"/>
          <w:szCs w:val="22"/>
        </w:rPr>
        <w:tab/>
        <w:t>On-board training requirements and responsibilities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j)</w:t>
      </w:r>
      <w:r w:rsidRPr="00FB1FA7">
        <w:rPr>
          <w:rFonts w:asciiTheme="minorHAnsi" w:hAnsiTheme="minorHAnsi" w:cstheme="minorHAnsi"/>
          <w:sz w:val="20"/>
          <w:szCs w:val="22"/>
        </w:rPr>
        <w:tab/>
        <w:t>Responsibilities flowing from the need for environmental protection</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k)</w:t>
      </w:r>
      <w:r w:rsidRPr="00FB1FA7">
        <w:rPr>
          <w:rFonts w:asciiTheme="minorHAnsi" w:hAnsiTheme="minorHAnsi" w:cstheme="minorHAnsi"/>
          <w:sz w:val="20"/>
          <w:szCs w:val="22"/>
        </w:rPr>
        <w:tab/>
        <w:t>Observance of industrial safety and Seafarer’s welfare provisions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l)</w:t>
      </w:r>
      <w:r w:rsidRPr="00FB1FA7">
        <w:rPr>
          <w:rFonts w:asciiTheme="minorHAnsi" w:hAnsiTheme="minorHAnsi" w:cstheme="minorHAnsi"/>
          <w:sz w:val="20"/>
          <w:szCs w:val="22"/>
        </w:rPr>
        <w:tab/>
        <w:t>Special conditions generated by the introduction of specialised Ships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m)</w:t>
      </w:r>
      <w:r w:rsidRPr="00FB1FA7">
        <w:rPr>
          <w:rFonts w:asciiTheme="minorHAnsi" w:hAnsiTheme="minorHAnsi" w:cstheme="minorHAnsi"/>
          <w:sz w:val="20"/>
          <w:szCs w:val="22"/>
        </w:rPr>
        <w:tab/>
        <w:t>Conditions generated by the introduction of hazardous cargoes which may be explosive, flammable, toxic, health-threatening or environment-polluting</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n)</w:t>
      </w:r>
      <w:r w:rsidRPr="00FB1FA7">
        <w:rPr>
          <w:rFonts w:asciiTheme="minorHAnsi" w:hAnsiTheme="minorHAnsi" w:cstheme="minorHAnsi"/>
          <w:sz w:val="20"/>
          <w:szCs w:val="22"/>
        </w:rPr>
        <w:tab/>
        <w:t>Other work related to safety aboard the Ship</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o)</w:t>
      </w:r>
      <w:r w:rsidRPr="00FB1FA7">
        <w:rPr>
          <w:rFonts w:asciiTheme="minorHAnsi" w:hAnsiTheme="minorHAnsi" w:cstheme="minorHAnsi"/>
          <w:sz w:val="20"/>
          <w:szCs w:val="22"/>
        </w:rPr>
        <w:tab/>
        <w:t>Age and condition of Ship</w:t>
      </w:r>
    </w:p>
    <w:p w:rsidR="00767F69" w:rsidRPr="00FB1FA7" w:rsidRDefault="00767F69" w:rsidP="00767F69">
      <w:pPr>
        <w:tabs>
          <w:tab w:val="left" w:pos="567"/>
        </w:tabs>
        <w:autoSpaceDE w:val="0"/>
        <w:autoSpaceDN w:val="0"/>
        <w:adjustRightInd w:val="0"/>
        <w:spacing w:before="12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Operational and Maintenance Activities</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4.</w:t>
      </w:r>
      <w:r w:rsidRPr="00FB1FA7">
        <w:rPr>
          <w:rFonts w:asciiTheme="minorHAnsi" w:hAnsiTheme="minorHAnsi" w:cstheme="minorHAnsi"/>
          <w:sz w:val="20"/>
          <w:szCs w:val="22"/>
        </w:rPr>
        <w:tab/>
        <w:t>Shipboard activities that must be carried out so that the operation and maintenance of the Ship and its equipment shall not pose hazards to the lives of Seafarers and Passengers, to property or to the environment. These activities include the functions carried out by the following departments:</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a)</w:t>
      </w:r>
      <w:r w:rsidRPr="00FB1FA7">
        <w:rPr>
          <w:rFonts w:asciiTheme="minorHAnsi" w:hAnsiTheme="minorHAnsi" w:cstheme="minorHAnsi"/>
          <w:sz w:val="20"/>
          <w:szCs w:val="22"/>
        </w:rPr>
        <w:tab/>
        <w:t>Deck Department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b)</w:t>
      </w:r>
      <w:r w:rsidRPr="00FB1FA7">
        <w:rPr>
          <w:rFonts w:asciiTheme="minorHAnsi" w:hAnsiTheme="minorHAnsi" w:cstheme="minorHAnsi"/>
          <w:sz w:val="20"/>
          <w:szCs w:val="22"/>
        </w:rPr>
        <w:tab/>
        <w:t>Engine Department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c)</w:t>
      </w:r>
      <w:r w:rsidRPr="00FB1FA7">
        <w:rPr>
          <w:rFonts w:asciiTheme="minorHAnsi" w:hAnsiTheme="minorHAnsi" w:cstheme="minorHAnsi"/>
          <w:sz w:val="20"/>
          <w:szCs w:val="22"/>
        </w:rPr>
        <w:tab/>
        <w:t>Radio Department</w:t>
      </w:r>
    </w:p>
    <w:p w:rsidR="00767F69" w:rsidRPr="00FB1FA7" w:rsidRDefault="00767F69" w:rsidP="00767F69">
      <w:pPr>
        <w:tabs>
          <w:tab w:val="left" w:pos="851"/>
        </w:tabs>
        <w:autoSpaceDE w:val="0"/>
        <w:autoSpaceDN w:val="0"/>
        <w:adjustRightInd w:val="0"/>
        <w:ind w:left="851" w:hanging="284"/>
        <w:jc w:val="both"/>
        <w:rPr>
          <w:rFonts w:asciiTheme="minorHAnsi" w:hAnsiTheme="minorHAnsi" w:cstheme="minorHAnsi"/>
          <w:sz w:val="20"/>
          <w:szCs w:val="22"/>
        </w:rPr>
      </w:pPr>
      <w:r w:rsidRPr="00FB1FA7">
        <w:rPr>
          <w:rFonts w:asciiTheme="minorHAnsi" w:hAnsiTheme="minorHAnsi" w:cstheme="minorHAnsi"/>
          <w:sz w:val="20"/>
          <w:szCs w:val="22"/>
        </w:rPr>
        <w:t>d)</w:t>
      </w:r>
      <w:r w:rsidRPr="00FB1FA7">
        <w:rPr>
          <w:rFonts w:asciiTheme="minorHAnsi" w:hAnsiTheme="minorHAnsi" w:cstheme="minorHAnsi"/>
          <w:sz w:val="20"/>
          <w:szCs w:val="22"/>
        </w:rPr>
        <w:tab/>
        <w:t>Catering Department</w:t>
      </w:r>
    </w:p>
    <w:p w:rsidR="00767F69" w:rsidRPr="00FB1FA7" w:rsidRDefault="00767F69" w:rsidP="00767F69">
      <w:pPr>
        <w:tabs>
          <w:tab w:val="left" w:pos="567"/>
        </w:tabs>
        <w:autoSpaceDE w:val="0"/>
        <w:autoSpaceDN w:val="0"/>
        <w:adjustRightInd w:val="0"/>
        <w:spacing w:before="12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br w:type="page"/>
        <w:t>Three-Watch System (based on an 8 hour Working Day)</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5.</w:t>
      </w:r>
      <w:r w:rsidRPr="00FB1FA7">
        <w:rPr>
          <w:rFonts w:asciiTheme="minorHAnsi" w:hAnsiTheme="minorHAnsi" w:cstheme="minorHAnsi"/>
          <w:sz w:val="20"/>
          <w:szCs w:val="22"/>
        </w:rPr>
        <w:tab/>
        <w:t>This system shall be applied to the deck and engine departments in all seagoing Ships. Neither the Master nor the Chief Engineer shall be required to stand watches, and shall not be required to perform non-supervisory work.</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6.</w:t>
      </w:r>
      <w:r w:rsidRPr="00FB1FA7">
        <w:rPr>
          <w:rFonts w:asciiTheme="minorHAnsi" w:hAnsiTheme="minorHAnsi" w:cstheme="minorHAnsi"/>
          <w:sz w:val="20"/>
          <w:szCs w:val="22"/>
        </w:rPr>
        <w:tab/>
        <w:t>The number of qualified personnel on board Ships shall be at least such as to ensure compliance with the 1978 International Convention on Standards of Training, Certification and Watch-keeping for Seafarers and the IMO Assembly Resolution on Principles of Safe Manning A.890(21) as amended by A.955(23).</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spacing w:before="6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Safety and Hygiene</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7.</w:t>
      </w:r>
      <w:r w:rsidRPr="00FB1FA7">
        <w:rPr>
          <w:rFonts w:asciiTheme="minorHAnsi" w:hAnsiTheme="minorHAnsi" w:cstheme="minorHAnsi"/>
          <w:sz w:val="20"/>
          <w:szCs w:val="22"/>
        </w:rPr>
        <w:tab/>
        <w:t>Furthermore, it will be necessary to pay due attention to the contribution of the catering personnel towards the overall safety and hygiene of Ships.</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spacing w:before="6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Interlinkage of Shipboard Activities</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8.</w:t>
      </w:r>
      <w:r w:rsidRPr="00FB1FA7">
        <w:rPr>
          <w:rFonts w:asciiTheme="minorHAnsi" w:hAnsiTheme="minorHAnsi" w:cstheme="minorHAnsi"/>
          <w:sz w:val="20"/>
          <w:szCs w:val="22"/>
        </w:rPr>
        <w:tab/>
        <w:t>The fact that all shipboard activities are interlinked must be the guiding principle governing the manning considerations set forth under “Further Criteria” above. For example, safe navigation cannot be undertaken if propulsion equipment, steering gear, radio-navigation or radio-communication equipment are malfunctioning. Similarly the health of those aboard will determine their availability to function in the optimum manner necessary for the safe operation of the Ship. Sea going Ships shall carry a competent person in charge of medical care on board, in line with Regulation VI/4 (Mandatory minimum requirements relating to medical first aid and medical care) of the 1978 STCW Convention and the applicable Sections of the STCW Code, Parts A and B.</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spacing w:before="6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The Network Factor</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9.</w:t>
      </w:r>
      <w:r w:rsidRPr="00FB1FA7">
        <w:rPr>
          <w:rFonts w:asciiTheme="minorHAnsi" w:hAnsiTheme="minorHAnsi" w:cstheme="minorHAnsi"/>
          <w:sz w:val="20"/>
          <w:szCs w:val="22"/>
        </w:rPr>
        <w:tab/>
        <w:t>The “network” factor, i.e. the fact that all Ships are interdependent upon one another for mutual assistance must be kept in mind in considering manning requirements. The planning must be adequate to ensure the capability of the Ship to go to the aid of a Ship in distress. Accordingly, there must be reliable radio-communications for alerting purposes to describe its plight and what assistance it requires and for co-ordinating assistance for the Ship in distress. There must be sufficient competent manpower on board each Ship to handle the Ship’s own lifeboats in a safe and efficient manner to participate in other life-saving procedures.</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spacing w:before="6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Conclusion</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10.</w:t>
      </w:r>
      <w:r w:rsidRPr="00FB1FA7">
        <w:rPr>
          <w:rFonts w:asciiTheme="minorHAnsi" w:hAnsiTheme="minorHAnsi" w:cstheme="minorHAnsi"/>
          <w:sz w:val="20"/>
          <w:szCs w:val="22"/>
        </w:rPr>
        <w:tab/>
        <w:t>Minimum manning requirements does not mean the minimum number in the sense of the fewest tolerable, but means the minimum number that will be adequate for the safety of the Ship, crew and passengers, property and the environment at all times.</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11.</w:t>
      </w:r>
      <w:r w:rsidRPr="00FB1FA7">
        <w:rPr>
          <w:rFonts w:asciiTheme="minorHAnsi" w:hAnsiTheme="minorHAnsi" w:cstheme="minorHAnsi"/>
          <w:sz w:val="20"/>
          <w:szCs w:val="22"/>
        </w:rPr>
        <w:tab/>
        <w:t>Every vessel shall be sufficiently manned for the purpose of preventing excessive strain upon the crew and avoiding or minimising as far as practicable the working of overtime.</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12.</w:t>
      </w:r>
      <w:r w:rsidRPr="00FB1FA7">
        <w:rPr>
          <w:rFonts w:asciiTheme="minorHAnsi" w:hAnsiTheme="minorHAnsi" w:cstheme="minorHAnsi"/>
          <w:sz w:val="20"/>
          <w:szCs w:val="22"/>
        </w:rPr>
        <w:tab/>
        <w:t>It is the firm view of the ITF that all the above matters must be fully considered as a prerequisite to considering manning requirements on a numerical basis and guidelines formulated in accordance therewith.</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spacing w:before="60"/>
        <w:ind w:left="567" w:hanging="567"/>
        <w:jc w:val="both"/>
        <w:rPr>
          <w:rFonts w:asciiTheme="minorHAnsi" w:hAnsiTheme="minorHAnsi" w:cstheme="minorHAnsi"/>
          <w:b/>
          <w:bCs/>
          <w:sz w:val="20"/>
          <w:szCs w:val="22"/>
        </w:rPr>
      </w:pPr>
      <w:r w:rsidRPr="00FB1FA7">
        <w:rPr>
          <w:rFonts w:asciiTheme="minorHAnsi" w:hAnsiTheme="minorHAnsi" w:cstheme="minorHAnsi"/>
          <w:b/>
          <w:bCs/>
          <w:sz w:val="20"/>
          <w:szCs w:val="22"/>
        </w:rPr>
        <w:t>Manning Scales</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13.</w:t>
      </w:r>
      <w:r w:rsidRPr="00FB1FA7">
        <w:rPr>
          <w:rFonts w:asciiTheme="minorHAnsi" w:hAnsiTheme="minorHAnsi" w:cstheme="minorHAnsi"/>
          <w:sz w:val="20"/>
          <w:szCs w:val="22"/>
        </w:rPr>
        <w:tab/>
        <w:t>The attached manning scales (1-5) are to be regarded as minimum safe manning.</w:t>
      </w:r>
    </w:p>
    <w:p w:rsidR="00CF112C" w:rsidRPr="00FB1FA7" w:rsidRDefault="00CF112C" w:rsidP="00767F69">
      <w:pPr>
        <w:tabs>
          <w:tab w:val="left" w:pos="567"/>
        </w:tabs>
        <w:autoSpaceDE w:val="0"/>
        <w:autoSpaceDN w:val="0"/>
        <w:adjustRightInd w:val="0"/>
        <w:ind w:left="567" w:hanging="567"/>
        <w:jc w:val="both"/>
        <w:rPr>
          <w:rFonts w:asciiTheme="minorHAnsi" w:hAnsiTheme="minorHAnsi" w:cstheme="minorHAnsi"/>
          <w:sz w:val="20"/>
          <w:szCs w:val="22"/>
        </w:rPr>
      </w:pP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szCs w:val="22"/>
        </w:rPr>
      </w:pPr>
      <w:r w:rsidRPr="00FB1FA7">
        <w:rPr>
          <w:rFonts w:asciiTheme="minorHAnsi" w:hAnsiTheme="minorHAnsi" w:cstheme="minorHAnsi"/>
          <w:sz w:val="20"/>
          <w:szCs w:val="22"/>
        </w:rPr>
        <w:t>14.</w:t>
      </w:r>
      <w:r w:rsidRPr="00FB1FA7">
        <w:rPr>
          <w:rFonts w:asciiTheme="minorHAnsi" w:hAnsiTheme="minorHAnsi" w:cstheme="minorHAnsi"/>
          <w:sz w:val="20"/>
          <w:szCs w:val="22"/>
        </w:rPr>
        <w:tab/>
        <w:t>In negotiations with Owners and national administrations ITF affiliates shall also take into consideration the principles set out in the above ITF policy on manning of Ships.</w:t>
      </w:r>
    </w:p>
    <w:p w:rsidR="00767F69" w:rsidRPr="00FB1FA7" w:rsidRDefault="00767F69" w:rsidP="00767F69">
      <w:pPr>
        <w:pStyle w:val="articlenumberheading"/>
        <w:rPr>
          <w:rFonts w:asciiTheme="minorHAnsi" w:hAnsiTheme="minorHAnsi" w:cstheme="minorHAnsi"/>
          <w:lang w:val="en-GB"/>
        </w:rPr>
      </w:pPr>
      <w:r w:rsidRPr="00FB1FA7">
        <w:rPr>
          <w:rFonts w:asciiTheme="minorHAnsi" w:hAnsiTheme="minorHAnsi" w:cstheme="minorHAnsi"/>
          <w:lang w:val="en-GB"/>
        </w:rPr>
        <w:br w:type="page"/>
        <w:t>Minimum Safe Manning Scales</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b/>
          <w:bCs/>
          <w:sz w:val="20"/>
        </w:rPr>
      </w:pPr>
      <w:r w:rsidRPr="00FB1FA7">
        <w:rPr>
          <w:rFonts w:asciiTheme="minorHAnsi" w:hAnsiTheme="minorHAnsi" w:cstheme="minorHAnsi"/>
          <w:b/>
          <w:bCs/>
          <w:sz w:val="20"/>
        </w:rPr>
        <w:t>Manning Scale No. 1</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sz w:val="20"/>
          <w:szCs w:val="22"/>
        </w:rPr>
      </w:pPr>
      <w:r w:rsidRPr="00FB1FA7">
        <w:rPr>
          <w:rFonts w:asciiTheme="minorHAnsi" w:hAnsiTheme="minorHAnsi" w:cstheme="minorHAnsi"/>
          <w:sz w:val="20"/>
          <w:szCs w:val="22"/>
        </w:rPr>
        <w:t xml:space="preserve">Proposed manning scale for a cargo Ship of </w:t>
      </w:r>
      <w:r w:rsidRPr="00FB1FA7">
        <w:rPr>
          <w:rFonts w:asciiTheme="minorHAnsi" w:hAnsiTheme="minorHAnsi" w:cstheme="minorHAnsi"/>
          <w:b/>
          <w:bCs/>
          <w:sz w:val="20"/>
          <w:szCs w:val="22"/>
        </w:rPr>
        <w:t>500 - 1,599 GT</w:t>
      </w:r>
      <w:r w:rsidRPr="00FB1FA7">
        <w:rPr>
          <w:rFonts w:asciiTheme="minorHAnsi" w:hAnsiTheme="minorHAnsi" w:cstheme="minorHAnsi"/>
          <w:sz w:val="20"/>
          <w:szCs w:val="22"/>
        </w:rPr>
        <w:t xml:space="preserve"> with periodically unmanned engine room and trading world-wide</w:t>
      </w:r>
    </w:p>
    <w:p w:rsidR="00767F69" w:rsidRPr="00FB1FA7" w:rsidRDefault="00767F69" w:rsidP="00767F69">
      <w:pPr>
        <w:autoSpaceDE w:val="0"/>
        <w:autoSpaceDN w:val="0"/>
        <w:adjustRightInd w:val="0"/>
        <w:spacing w:after="120"/>
        <w:jc w:val="both"/>
        <w:rPr>
          <w:rFonts w:asciiTheme="minorHAnsi" w:hAnsiTheme="minorHAnsi" w:cstheme="minorHAnsi"/>
          <w:sz w:val="20"/>
        </w:rPr>
      </w:pP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Master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Deck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Ratings*)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Engineer**)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Engine Room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Cook</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____________________</w:t>
      </w:r>
    </w:p>
    <w:p w:rsidR="00767F69" w:rsidRPr="00FB1FA7" w:rsidRDefault="00767F69" w:rsidP="00CF112C">
      <w:pPr>
        <w:tabs>
          <w:tab w:val="left" w:pos="1701"/>
          <w:tab w:val="left" w:pos="3600"/>
          <w:tab w:val="left" w:pos="9356"/>
        </w:tabs>
        <w:autoSpaceDE w:val="0"/>
        <w:autoSpaceDN w:val="0"/>
        <w:adjustRightInd w:val="0"/>
        <w:spacing w:after="120"/>
        <w:ind w:left="1701" w:right="285" w:hanging="1134"/>
        <w:jc w:val="both"/>
        <w:rPr>
          <w:rFonts w:asciiTheme="minorHAnsi" w:hAnsiTheme="minorHAnsi" w:cstheme="minorHAnsi"/>
          <w:sz w:val="20"/>
          <w:u w:val="single"/>
        </w:rPr>
      </w:pPr>
      <w:r w:rsidRPr="00FB1FA7">
        <w:rPr>
          <w:rFonts w:asciiTheme="minorHAnsi" w:hAnsiTheme="minorHAnsi" w:cstheme="minorHAnsi"/>
          <w:sz w:val="20"/>
        </w:rPr>
        <w:t>Total:</w:t>
      </w:r>
      <w:r w:rsidRPr="00FB1FA7">
        <w:rPr>
          <w:rFonts w:asciiTheme="minorHAnsi" w:hAnsiTheme="minorHAnsi" w:cstheme="minorHAnsi"/>
          <w:sz w:val="20"/>
        </w:rPr>
        <w:tab/>
        <w:t xml:space="preserve">7 - 10 One of whom has medical training as a competent person in </w:t>
      </w:r>
      <w:r w:rsidR="00CF112C" w:rsidRPr="00FB1FA7">
        <w:rPr>
          <w:rFonts w:asciiTheme="minorHAnsi" w:hAnsiTheme="minorHAnsi" w:cstheme="minorHAnsi"/>
          <w:sz w:val="20"/>
        </w:rPr>
        <w:t>c</w:t>
      </w:r>
      <w:r w:rsidRPr="00FB1FA7">
        <w:rPr>
          <w:rFonts w:asciiTheme="minorHAnsi" w:hAnsiTheme="minorHAnsi" w:cstheme="minorHAnsi"/>
          <w:sz w:val="20"/>
        </w:rPr>
        <w:t xml:space="preserve">harge of medical care on board, in line with Regulation VI/4 of the 1978 STCW Convention. </w:t>
      </w: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When trading in coastal and limited trade areas, and if a properly negotiated relief system is in operation based on a one on one off system and with a maximum period of service of two months, the manning can be reduced by one Deck Officer and one Deck Rating. When engaged in world-wide trading the maximum period of service shall be three months, and the Master should not normally be engaged in watch-keeping duties.</w:t>
      </w:r>
    </w:p>
    <w:p w:rsidR="00767F69" w:rsidRPr="00FB1FA7" w:rsidRDefault="00767F69" w:rsidP="00767F69">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 xml:space="preserve">For Ships of a propulsion power of more than 1500 kW add one Engineer </w:t>
      </w:r>
      <w:r w:rsidRPr="00FB1FA7">
        <w:rPr>
          <w:rFonts w:asciiTheme="minorHAnsi" w:hAnsiTheme="minorHAnsi" w:cstheme="minorHAnsi"/>
          <w:i/>
          <w:iCs/>
          <w:sz w:val="20"/>
          <w:u w:val="single"/>
        </w:rPr>
        <w:t>Officer</w:t>
      </w:r>
      <w:r w:rsidRPr="00FB1FA7">
        <w:rPr>
          <w:rFonts w:asciiTheme="minorHAnsi" w:hAnsiTheme="minorHAnsi" w:cstheme="minorHAnsi"/>
          <w:i/>
          <w:iCs/>
          <w:sz w:val="20"/>
        </w:rPr>
        <w:t>.</w:t>
      </w:r>
    </w:p>
    <w:p w:rsidR="00767F69" w:rsidRPr="00FB1FA7" w:rsidRDefault="00767F69" w:rsidP="00767F69">
      <w:pPr>
        <w:pStyle w:val="articleheading"/>
        <w:jc w:val="left"/>
        <w:rPr>
          <w:rFonts w:asciiTheme="minorHAnsi" w:hAnsiTheme="minorHAnsi" w:cstheme="minorHAnsi"/>
          <w:lang w:val="en-GB"/>
        </w:rPr>
      </w:pPr>
      <w:r w:rsidRPr="00FB1FA7">
        <w:rPr>
          <w:rFonts w:asciiTheme="minorHAnsi" w:hAnsiTheme="minorHAnsi" w:cstheme="minorHAnsi"/>
          <w:lang w:val="en-GB"/>
        </w:rPr>
        <w:t>Manning Scale No. 2</w:t>
      </w:r>
    </w:p>
    <w:p w:rsidR="00767F69" w:rsidRPr="00FB1FA7" w:rsidRDefault="00767F69" w:rsidP="00767F69">
      <w:pPr>
        <w:tabs>
          <w:tab w:val="left" w:pos="567"/>
          <w:tab w:val="left" w:pos="1520"/>
          <w:tab w:val="left" w:pos="3780"/>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tabs>
          <w:tab w:val="left" w:pos="1520"/>
          <w:tab w:val="left" w:pos="3780"/>
        </w:tabs>
        <w:autoSpaceDE w:val="0"/>
        <w:autoSpaceDN w:val="0"/>
        <w:adjustRightInd w:val="0"/>
        <w:spacing w:after="120"/>
        <w:jc w:val="both"/>
        <w:rPr>
          <w:rFonts w:asciiTheme="minorHAnsi" w:hAnsiTheme="minorHAnsi" w:cstheme="minorHAnsi"/>
          <w:sz w:val="20"/>
        </w:rPr>
      </w:pPr>
      <w:r w:rsidRPr="00FB1FA7">
        <w:rPr>
          <w:rFonts w:asciiTheme="minorHAnsi" w:hAnsiTheme="minorHAnsi" w:cstheme="minorHAnsi"/>
          <w:sz w:val="20"/>
        </w:rPr>
        <w:t xml:space="preserve">Proposed manning scale for a cargo Ship of </w:t>
      </w:r>
      <w:r w:rsidRPr="00FB1FA7">
        <w:rPr>
          <w:rFonts w:asciiTheme="minorHAnsi" w:hAnsiTheme="minorHAnsi" w:cstheme="minorHAnsi"/>
          <w:b/>
          <w:bCs/>
          <w:sz w:val="20"/>
        </w:rPr>
        <w:t>1,600 - 2,999 GT</w:t>
      </w:r>
      <w:r w:rsidRPr="00FB1FA7">
        <w:rPr>
          <w:rFonts w:asciiTheme="minorHAnsi" w:hAnsiTheme="minorHAnsi" w:cstheme="minorHAnsi"/>
          <w:sz w:val="20"/>
        </w:rPr>
        <w:t xml:space="preserve"> with periodically unmanned engine room and trading worldwide:</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Master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Ratings*)***)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Engineer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Engineer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Engine Room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Steward/Cook</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Steward/Stewardess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___________________</w:t>
      </w:r>
    </w:p>
    <w:p w:rsidR="00767F69" w:rsidRPr="00FB1FA7" w:rsidRDefault="00767F69" w:rsidP="00CF112C">
      <w:pPr>
        <w:tabs>
          <w:tab w:val="left" w:pos="1701"/>
          <w:tab w:val="left" w:pos="3600"/>
        </w:tabs>
        <w:autoSpaceDE w:val="0"/>
        <w:autoSpaceDN w:val="0"/>
        <w:adjustRightInd w:val="0"/>
        <w:spacing w:after="120"/>
        <w:ind w:left="1701" w:right="569" w:hanging="1134"/>
        <w:jc w:val="both"/>
        <w:rPr>
          <w:rFonts w:asciiTheme="minorHAnsi" w:hAnsiTheme="minorHAnsi" w:cstheme="minorHAnsi"/>
          <w:sz w:val="20"/>
        </w:rPr>
      </w:pPr>
      <w:r w:rsidRPr="00FB1FA7">
        <w:rPr>
          <w:rFonts w:asciiTheme="minorHAnsi" w:hAnsiTheme="minorHAnsi" w:cstheme="minorHAnsi"/>
          <w:sz w:val="20"/>
        </w:rPr>
        <w:t>Total:</w:t>
      </w:r>
      <w:r w:rsidRPr="00FB1FA7">
        <w:rPr>
          <w:rFonts w:asciiTheme="minorHAnsi" w:hAnsiTheme="minorHAnsi" w:cstheme="minorHAnsi"/>
          <w:sz w:val="20"/>
        </w:rPr>
        <w:tab/>
        <w:t xml:space="preserve">10-15 One of whom has medical training as a competent person in charge of medical care on board, in line with Regulation VI/4 of the 1978 STCW Convention. </w:t>
      </w: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When trading in coastal and limited trade areas, and if a properly negotiated relief system is in operation based on a one on one off system and with a maximum period of service on board of two months, the manning can be reduced by one Deck Officer, one Engineer Officer (only in Ships of more than 1500 kW propulsion power and less than 3,000 kW) and one Deck Rating. In such cases the Master should not normally be engaged in watchkeeping duties.</w:t>
      </w: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In Ships of less than 1500 kW propulsion power it is only necessary to have two Engineer Officers (including the Chief Engineer Officer) on board the Ship.</w:t>
      </w: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One of which may be a Junior/Entry Rating, taking into account the varying training practices in different countries.</w:t>
      </w:r>
    </w:p>
    <w:p w:rsidR="00767F69" w:rsidRPr="00FB1FA7" w:rsidRDefault="00767F69" w:rsidP="00767F69">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it is necessary to stand continuous conventional watches the manning scale shall be increased by one Engineer Officer and one Engine Room Rating.</w:t>
      </w:r>
    </w:p>
    <w:p w:rsidR="00767F69" w:rsidRPr="00FB1FA7" w:rsidRDefault="00767F69" w:rsidP="00767F69">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b/>
          <w:sz w:val="20"/>
          <w:szCs w:val="20"/>
        </w:rPr>
      </w:pPr>
      <w:r w:rsidRPr="00FB1FA7">
        <w:rPr>
          <w:rFonts w:asciiTheme="minorHAnsi" w:hAnsiTheme="minorHAnsi" w:cstheme="minorHAnsi"/>
          <w:b/>
          <w:i/>
          <w:iCs/>
          <w:sz w:val="20"/>
          <w:szCs w:val="20"/>
        </w:rPr>
        <w:br w:type="page"/>
      </w:r>
      <w:r w:rsidRPr="00FB1FA7">
        <w:rPr>
          <w:rFonts w:asciiTheme="minorHAnsi" w:hAnsiTheme="minorHAnsi" w:cstheme="minorHAnsi"/>
          <w:b/>
          <w:sz w:val="20"/>
          <w:szCs w:val="20"/>
        </w:rPr>
        <w:t>Manning Scale No. 3</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 xml:space="preserve">Proposed manning scale for a cargo Ship of </w:t>
      </w:r>
      <w:r w:rsidRPr="00FB1FA7">
        <w:rPr>
          <w:rFonts w:asciiTheme="minorHAnsi" w:hAnsiTheme="minorHAnsi" w:cstheme="minorHAnsi"/>
          <w:b/>
          <w:bCs/>
          <w:sz w:val="20"/>
        </w:rPr>
        <w:t>3,000 - 5,999 GT</w:t>
      </w:r>
      <w:r w:rsidRPr="00FB1FA7">
        <w:rPr>
          <w:rFonts w:asciiTheme="minorHAnsi" w:hAnsiTheme="minorHAnsi" w:cstheme="minorHAnsi"/>
          <w:sz w:val="20"/>
        </w:rPr>
        <w:t xml:space="preserve"> with periodically unmanned engine room and trading worldwide:</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Master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Bosun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A.B.s*)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Engineer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Engineer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Electrician/Electrical Engineer Officer/Repairman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Engine Room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Radio Officer***)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Steward/Cook</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Steward/Stewardess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__________________</w:t>
      </w:r>
    </w:p>
    <w:p w:rsidR="00767F69" w:rsidRPr="00FB1FA7" w:rsidRDefault="00767F69" w:rsidP="00CF112C">
      <w:pPr>
        <w:tabs>
          <w:tab w:val="left" w:pos="1701"/>
          <w:tab w:val="left" w:pos="3600"/>
        </w:tabs>
        <w:autoSpaceDE w:val="0"/>
        <w:autoSpaceDN w:val="0"/>
        <w:adjustRightInd w:val="0"/>
        <w:ind w:left="1701" w:right="285" w:hanging="1134"/>
        <w:jc w:val="both"/>
        <w:rPr>
          <w:rFonts w:asciiTheme="minorHAnsi" w:hAnsiTheme="minorHAnsi" w:cstheme="minorHAnsi"/>
          <w:sz w:val="20"/>
        </w:rPr>
      </w:pPr>
      <w:r w:rsidRPr="00FB1FA7">
        <w:rPr>
          <w:rFonts w:asciiTheme="minorHAnsi" w:hAnsiTheme="minorHAnsi" w:cstheme="minorHAnsi"/>
          <w:sz w:val="20"/>
        </w:rPr>
        <w:t>Total:</w:t>
      </w:r>
      <w:r w:rsidRPr="00FB1FA7">
        <w:rPr>
          <w:rFonts w:asciiTheme="minorHAnsi" w:hAnsiTheme="minorHAnsi" w:cstheme="minorHAnsi"/>
          <w:sz w:val="20"/>
        </w:rPr>
        <w:tab/>
        <w:t>15-19 One of whom has medical training as a competent person in charge of medical care on board, in line with Regulation VI/4 of the 1978 STCW Convention.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One of which may be a Junior/Entry Rating, taking into account the varying training practices in different countries.</w:t>
      </w:r>
    </w:p>
    <w:p w:rsidR="00767F69" w:rsidRPr="00FB1FA7" w:rsidRDefault="00767F69" w:rsidP="00767F69">
      <w:pPr>
        <w:tabs>
          <w:tab w:val="left" w:pos="567"/>
          <w:tab w:val="left" w:pos="900"/>
          <w:tab w:val="left" w:pos="1520"/>
          <w:tab w:val="left" w:pos="378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it is necessary to stand continuous conventional watches the manning scale shall be increased by one Engineer Officer and two Engine Room Ratings, one of which may be a Junior/Entry Rating.</w:t>
      </w:r>
    </w:p>
    <w:p w:rsidR="00767F69" w:rsidRPr="00FB1FA7" w:rsidRDefault="00767F69" w:rsidP="00CF112C">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Vessels trading in areas A1 and A2 are not required to carry a Radio Officer subject to the Deck Officers having the required certification.  Vessels trading in areas A3 and A4 are required to have a Radio Officer with a First or Second Class Radio Electronics Operator’s</w:t>
      </w:r>
      <w:r w:rsidRPr="00FB1FA7">
        <w:rPr>
          <w:rFonts w:asciiTheme="minorHAnsi" w:hAnsiTheme="minorHAnsi" w:cstheme="minorHAnsi"/>
          <w:sz w:val="20"/>
        </w:rPr>
        <w:t xml:space="preserve"> </w:t>
      </w:r>
      <w:r w:rsidRPr="00FB1FA7">
        <w:rPr>
          <w:rFonts w:asciiTheme="minorHAnsi" w:hAnsiTheme="minorHAnsi" w:cstheme="minorHAnsi"/>
          <w:i/>
          <w:iCs/>
          <w:sz w:val="20"/>
        </w:rPr>
        <w:t>Certificate, depending on the complexity of the equipment.</w:t>
      </w:r>
    </w:p>
    <w:p w:rsidR="00CF112C" w:rsidRPr="00FB1FA7" w:rsidRDefault="00CF112C" w:rsidP="00CF112C">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b/>
          <w:sz w:val="20"/>
          <w:szCs w:val="20"/>
        </w:rPr>
      </w:pPr>
    </w:p>
    <w:p w:rsidR="00767F69" w:rsidRPr="00FB1FA7" w:rsidRDefault="00767F69" w:rsidP="00CF112C">
      <w:pPr>
        <w:tabs>
          <w:tab w:val="left" w:pos="567"/>
          <w:tab w:val="left" w:pos="900"/>
          <w:tab w:val="left" w:pos="1520"/>
          <w:tab w:val="left" w:pos="3780"/>
        </w:tabs>
        <w:autoSpaceDE w:val="0"/>
        <w:autoSpaceDN w:val="0"/>
        <w:adjustRightInd w:val="0"/>
        <w:ind w:left="567" w:hanging="567"/>
        <w:jc w:val="both"/>
        <w:rPr>
          <w:rFonts w:asciiTheme="minorHAnsi" w:hAnsiTheme="minorHAnsi" w:cstheme="minorHAnsi"/>
          <w:b/>
          <w:sz w:val="20"/>
          <w:szCs w:val="20"/>
        </w:rPr>
      </w:pPr>
      <w:r w:rsidRPr="00FB1FA7">
        <w:rPr>
          <w:rFonts w:asciiTheme="minorHAnsi" w:hAnsiTheme="minorHAnsi" w:cstheme="minorHAnsi"/>
          <w:b/>
          <w:sz w:val="20"/>
          <w:szCs w:val="20"/>
        </w:rPr>
        <w:t>Manning Scale No. 4</w:t>
      </w:r>
    </w:p>
    <w:p w:rsidR="00767F69" w:rsidRPr="00FB1FA7" w:rsidRDefault="00767F69" w:rsidP="00CF112C">
      <w:pPr>
        <w:autoSpaceDE w:val="0"/>
        <w:autoSpaceDN w:val="0"/>
        <w:adjustRightInd w:val="0"/>
        <w:jc w:val="both"/>
        <w:rPr>
          <w:rFonts w:asciiTheme="minorHAnsi" w:hAnsiTheme="minorHAnsi" w:cstheme="minorHAnsi"/>
          <w:sz w:val="20"/>
        </w:rPr>
      </w:pPr>
    </w:p>
    <w:p w:rsidR="00767F69" w:rsidRPr="00FB1FA7" w:rsidRDefault="00767F69" w:rsidP="00CF112C">
      <w:p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 xml:space="preserve">Proposed manning scale for a cargo Ship of </w:t>
      </w:r>
      <w:r w:rsidRPr="00FB1FA7">
        <w:rPr>
          <w:rFonts w:asciiTheme="minorHAnsi" w:hAnsiTheme="minorHAnsi" w:cstheme="minorHAnsi"/>
          <w:b/>
          <w:bCs/>
          <w:sz w:val="20"/>
        </w:rPr>
        <w:t>6,000 to 19,999 GT</w:t>
      </w:r>
      <w:r w:rsidRPr="00FB1FA7">
        <w:rPr>
          <w:rFonts w:asciiTheme="minorHAnsi" w:hAnsiTheme="minorHAnsi" w:cstheme="minorHAnsi"/>
          <w:sz w:val="20"/>
        </w:rPr>
        <w:t xml:space="preserve"> with periodically unmanned engine room and trading worldwide:</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Master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Bosun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A.B.s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O.S./Junior/Entry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Engineer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Engineer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Electrician/Electrical Engineer Officer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Repairman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 xml:space="preserve">1 Engine Room Rating*) </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Junior Engine Room/Entry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Radio Officer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 xml:space="preserve">1 Chief Steward/Cook </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Stewards/Stewardesses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______________________</w:t>
      </w:r>
    </w:p>
    <w:p w:rsidR="00767F69" w:rsidRPr="00FB1FA7" w:rsidRDefault="00767F69" w:rsidP="00CF112C">
      <w:pPr>
        <w:tabs>
          <w:tab w:val="left" w:pos="1701"/>
          <w:tab w:val="left" w:pos="3600"/>
        </w:tabs>
        <w:autoSpaceDE w:val="0"/>
        <w:autoSpaceDN w:val="0"/>
        <w:adjustRightInd w:val="0"/>
        <w:ind w:left="1701" w:right="285" w:hanging="1134"/>
        <w:jc w:val="both"/>
        <w:rPr>
          <w:rFonts w:asciiTheme="minorHAnsi" w:hAnsiTheme="minorHAnsi" w:cstheme="minorHAnsi"/>
          <w:sz w:val="20"/>
        </w:rPr>
      </w:pPr>
      <w:r w:rsidRPr="00FB1FA7">
        <w:rPr>
          <w:rFonts w:asciiTheme="minorHAnsi" w:hAnsiTheme="minorHAnsi" w:cstheme="minorHAnsi"/>
          <w:sz w:val="20"/>
        </w:rPr>
        <w:t>Total:</w:t>
      </w:r>
      <w:r w:rsidRPr="00FB1FA7">
        <w:rPr>
          <w:rFonts w:asciiTheme="minorHAnsi" w:hAnsiTheme="minorHAnsi" w:cstheme="minorHAnsi"/>
          <w:sz w:val="20"/>
        </w:rPr>
        <w:tab/>
        <w:t xml:space="preserve">20-22**) One of whom has medical training as a competent person in charge of medical care on board, in line with Regulation VI/4 of the 1978 STCW Convention. </w:t>
      </w:r>
    </w:p>
    <w:p w:rsidR="00767F69" w:rsidRPr="00FB1FA7" w:rsidRDefault="00767F69" w:rsidP="00767F69">
      <w:pPr>
        <w:tabs>
          <w:tab w:val="left" w:pos="567"/>
          <w:tab w:val="left" w:pos="900"/>
        </w:tabs>
        <w:autoSpaceDE w:val="0"/>
        <w:autoSpaceDN w:val="0"/>
        <w:adjustRightInd w:val="0"/>
        <w:ind w:left="567" w:hanging="567"/>
        <w:jc w:val="both"/>
        <w:rPr>
          <w:rFonts w:asciiTheme="minorHAnsi" w:hAnsiTheme="minorHAnsi" w:cstheme="minorHAnsi"/>
          <w:i/>
          <w:iCs/>
          <w:sz w:val="20"/>
        </w:rPr>
      </w:pPr>
    </w:p>
    <w:p w:rsidR="00767F69" w:rsidRPr="00FB1FA7" w:rsidRDefault="00767F69" w:rsidP="00767F69">
      <w:pPr>
        <w:tabs>
          <w:tab w:val="left" w:pos="567"/>
          <w:tab w:val="left" w:pos="90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it is necessary to stand continuous conventional watches the manning scale shall be increased by one Engineer Officer and one Engine Room Rating.</w:t>
      </w:r>
    </w:p>
    <w:p w:rsidR="00767F69" w:rsidRPr="00FB1FA7" w:rsidRDefault="00767F69" w:rsidP="00767F69">
      <w:pPr>
        <w:tabs>
          <w:tab w:val="left" w:pos="567"/>
          <w:tab w:val="left" w:pos="90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for whatever reason, the shipboard complement, including passengers and supernumeraries, is increased by up to four persons the Catering Department shall receive a bonus of 25% of their monthly basic salaries or pro rata, for the appropriate period. If the shipboard complement is increased in the range of  four to ten persons an additional Cook and a Steward/Stewardess shall be added to the manning scale. For every subsequent additional ten persons add an extra Steward/Stewardess.</w:t>
      </w:r>
    </w:p>
    <w:p w:rsidR="00767F69" w:rsidRPr="00FB1FA7" w:rsidRDefault="00767F69" w:rsidP="00767F69">
      <w:pPr>
        <w:tabs>
          <w:tab w:val="left" w:pos="567"/>
          <w:tab w:val="left" w:pos="900"/>
        </w:tabs>
        <w:autoSpaceDE w:val="0"/>
        <w:autoSpaceDN w:val="0"/>
        <w:adjustRightInd w:val="0"/>
        <w:spacing w:after="120"/>
        <w:ind w:left="567" w:hanging="567"/>
        <w:jc w:val="both"/>
        <w:rPr>
          <w:rFonts w:asciiTheme="minorHAnsi" w:hAnsiTheme="minorHAnsi" w:cstheme="minorHAnsi"/>
          <w:b/>
          <w:bCs/>
          <w:sz w:val="20"/>
          <w:szCs w:val="20"/>
        </w:rPr>
      </w:pPr>
      <w:r w:rsidRPr="00FB1FA7">
        <w:rPr>
          <w:rFonts w:asciiTheme="minorHAnsi" w:hAnsiTheme="minorHAnsi" w:cstheme="minorHAnsi"/>
          <w:b/>
          <w:i/>
          <w:iCs/>
          <w:sz w:val="20"/>
          <w:szCs w:val="20"/>
        </w:rPr>
        <w:br w:type="page"/>
      </w:r>
      <w:r w:rsidRPr="00FB1FA7">
        <w:rPr>
          <w:rFonts w:asciiTheme="minorHAnsi" w:hAnsiTheme="minorHAnsi" w:cstheme="minorHAnsi"/>
          <w:b/>
          <w:sz w:val="20"/>
          <w:szCs w:val="20"/>
        </w:rPr>
        <w:t>Manning Scale No. 5</w:t>
      </w:r>
    </w:p>
    <w:p w:rsidR="00767F69" w:rsidRPr="00FB1FA7" w:rsidRDefault="00767F69" w:rsidP="00767F69">
      <w:pPr>
        <w:autoSpaceDE w:val="0"/>
        <w:autoSpaceDN w:val="0"/>
        <w:adjustRightInd w:val="0"/>
        <w:jc w:val="both"/>
        <w:rPr>
          <w:rFonts w:asciiTheme="minorHAnsi" w:hAnsiTheme="minorHAnsi" w:cstheme="minorHAnsi"/>
          <w:sz w:val="20"/>
        </w:rPr>
      </w:pPr>
    </w:p>
    <w:p w:rsidR="00767F69" w:rsidRPr="00FB1FA7" w:rsidRDefault="00767F69" w:rsidP="00767F69">
      <w:pPr>
        <w:autoSpaceDE w:val="0"/>
        <w:autoSpaceDN w:val="0"/>
        <w:adjustRightInd w:val="0"/>
        <w:jc w:val="both"/>
        <w:rPr>
          <w:rFonts w:asciiTheme="minorHAnsi" w:hAnsiTheme="minorHAnsi" w:cstheme="minorHAnsi"/>
          <w:sz w:val="20"/>
        </w:rPr>
      </w:pPr>
      <w:r w:rsidRPr="00FB1FA7">
        <w:rPr>
          <w:rFonts w:asciiTheme="minorHAnsi" w:hAnsiTheme="minorHAnsi" w:cstheme="minorHAnsi"/>
          <w:sz w:val="20"/>
        </w:rPr>
        <w:t xml:space="preserve">Proposed manning scale for a cargo Ship of </w:t>
      </w:r>
      <w:r w:rsidRPr="00FB1FA7">
        <w:rPr>
          <w:rFonts w:asciiTheme="minorHAnsi" w:hAnsiTheme="minorHAnsi" w:cstheme="minorHAnsi"/>
          <w:b/>
          <w:bCs/>
          <w:sz w:val="20"/>
        </w:rPr>
        <w:t>20,000 GT</w:t>
      </w:r>
      <w:r w:rsidRPr="00FB1FA7">
        <w:rPr>
          <w:rFonts w:asciiTheme="minorHAnsi" w:hAnsiTheme="minorHAnsi" w:cstheme="minorHAnsi"/>
          <w:sz w:val="20"/>
        </w:rPr>
        <w:t xml:space="preserve"> and over with periodically unmanned engine room and trading worldwide:</w:t>
      </w:r>
    </w:p>
    <w:p w:rsidR="00767F69" w:rsidRPr="00FB1FA7" w:rsidRDefault="00767F69" w:rsidP="00767F69">
      <w:pPr>
        <w:tabs>
          <w:tab w:val="left" w:pos="567"/>
        </w:tabs>
        <w:autoSpaceDE w:val="0"/>
        <w:autoSpaceDN w:val="0"/>
        <w:adjustRightInd w:val="0"/>
        <w:ind w:left="567" w:hanging="567"/>
        <w:jc w:val="both"/>
        <w:rPr>
          <w:rFonts w:asciiTheme="minorHAnsi" w:hAnsiTheme="minorHAnsi" w:cstheme="minorHAnsi"/>
          <w:sz w:val="20"/>
        </w:rPr>
      </w:pP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Master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Deck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Bosun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A.B.s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O.S./Junior/Entry Rating</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Chief Engineer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3 Engineer Officers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Electrician/Electrical Engineer Officer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Repairman</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 xml:space="preserve">3 Engine Room Ratings*) ****) </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1 Radio Officer</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 xml:space="preserve">1 Chief Steward/Cook </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2 Stewards/Stewardesses</w:t>
      </w:r>
    </w:p>
    <w:p w:rsidR="00767F69" w:rsidRPr="00FB1FA7" w:rsidRDefault="00767F69" w:rsidP="00767F69">
      <w:pPr>
        <w:tabs>
          <w:tab w:val="left" w:pos="3600"/>
        </w:tabs>
        <w:autoSpaceDE w:val="0"/>
        <w:autoSpaceDN w:val="0"/>
        <w:adjustRightInd w:val="0"/>
        <w:ind w:left="1701"/>
        <w:jc w:val="both"/>
        <w:rPr>
          <w:rFonts w:asciiTheme="minorHAnsi" w:hAnsiTheme="minorHAnsi" w:cstheme="minorHAnsi"/>
          <w:sz w:val="20"/>
        </w:rPr>
      </w:pPr>
      <w:r w:rsidRPr="00FB1FA7">
        <w:rPr>
          <w:rFonts w:asciiTheme="minorHAnsi" w:hAnsiTheme="minorHAnsi" w:cstheme="minorHAnsi"/>
          <w:sz w:val="20"/>
        </w:rPr>
        <w:t>____________________</w:t>
      </w:r>
    </w:p>
    <w:p w:rsidR="00767F69" w:rsidRPr="00FB1FA7" w:rsidRDefault="00767F69" w:rsidP="00CF112C">
      <w:pPr>
        <w:tabs>
          <w:tab w:val="left" w:pos="1701"/>
          <w:tab w:val="left" w:pos="3600"/>
          <w:tab w:val="left" w:pos="9356"/>
        </w:tabs>
        <w:autoSpaceDE w:val="0"/>
        <w:autoSpaceDN w:val="0"/>
        <w:adjustRightInd w:val="0"/>
        <w:ind w:left="1701" w:right="285" w:hanging="1134"/>
        <w:jc w:val="both"/>
        <w:rPr>
          <w:rFonts w:asciiTheme="minorHAnsi" w:hAnsiTheme="minorHAnsi" w:cstheme="minorHAnsi"/>
          <w:sz w:val="20"/>
        </w:rPr>
      </w:pPr>
      <w:r w:rsidRPr="00FB1FA7">
        <w:rPr>
          <w:rFonts w:asciiTheme="minorHAnsi" w:hAnsiTheme="minorHAnsi" w:cstheme="minorHAnsi"/>
          <w:sz w:val="20"/>
        </w:rPr>
        <w:t>Total:</w:t>
      </w:r>
      <w:r w:rsidRPr="00FB1FA7">
        <w:rPr>
          <w:rFonts w:asciiTheme="minorHAnsi" w:hAnsiTheme="minorHAnsi" w:cstheme="minorHAnsi"/>
          <w:sz w:val="20"/>
        </w:rPr>
        <w:tab/>
        <w:t xml:space="preserve">22-24**) ***) One of whom has medical training as a competent person in charge of medical care on board, in line with Regulation VI/4 of the 1978 STCW Convention. </w:t>
      </w:r>
    </w:p>
    <w:p w:rsidR="00767F69" w:rsidRPr="00FB1FA7" w:rsidRDefault="00767F69" w:rsidP="00767F69">
      <w:pPr>
        <w:tabs>
          <w:tab w:val="left" w:pos="567"/>
          <w:tab w:val="left" w:pos="900"/>
        </w:tabs>
        <w:autoSpaceDE w:val="0"/>
        <w:autoSpaceDN w:val="0"/>
        <w:adjustRightInd w:val="0"/>
        <w:ind w:left="567" w:hanging="567"/>
        <w:jc w:val="both"/>
        <w:rPr>
          <w:rFonts w:asciiTheme="minorHAnsi" w:hAnsiTheme="minorHAnsi" w:cstheme="minorHAnsi"/>
          <w:i/>
          <w:iCs/>
          <w:sz w:val="20"/>
        </w:rPr>
      </w:pPr>
    </w:p>
    <w:p w:rsidR="00767F69" w:rsidRPr="00FB1FA7" w:rsidRDefault="00767F69" w:rsidP="00767F69">
      <w:pPr>
        <w:tabs>
          <w:tab w:val="left" w:pos="567"/>
          <w:tab w:val="left" w:pos="90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it is necessary to stand continuous conventional watches the manning scale shall be increased by one Engine Room Rating.</w:t>
      </w:r>
    </w:p>
    <w:p w:rsidR="00767F69" w:rsidRPr="00FB1FA7" w:rsidRDefault="00767F69" w:rsidP="00767F69">
      <w:pPr>
        <w:tabs>
          <w:tab w:val="left" w:pos="567"/>
          <w:tab w:val="left" w:pos="900"/>
        </w:tabs>
        <w:autoSpaceDE w:val="0"/>
        <w:autoSpaceDN w:val="0"/>
        <w:adjustRightInd w:val="0"/>
        <w:spacing w:after="12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At times when, for whatever reason, the shipboard complement, including passengers and supernumeraries, is increased by up to four persons the Catering Department shall receive a bonus of 25% of their monthly basic salaries or pro rata, for the appropriate period. If the shipboard complement is increased in the range of four to ten persons an additional Cook and a Steward/Stewardess shall be added to the manning scale. For every subsequent additional ten persons add an extra Steward/Stewardess.</w:t>
      </w:r>
    </w:p>
    <w:p w:rsidR="00767F69" w:rsidRPr="00FB1FA7" w:rsidRDefault="00767F69" w:rsidP="00767F69">
      <w:pPr>
        <w:tabs>
          <w:tab w:val="left" w:pos="567"/>
          <w:tab w:val="left" w:pos="600"/>
          <w:tab w:val="left" w:pos="900"/>
        </w:tabs>
        <w:autoSpaceDE w:val="0"/>
        <w:autoSpaceDN w:val="0"/>
        <w:adjustRightInd w:val="0"/>
        <w:spacing w:after="120"/>
        <w:ind w:left="567" w:hanging="567"/>
        <w:jc w:val="both"/>
        <w:rPr>
          <w:rFonts w:asciiTheme="minorHAnsi" w:hAnsiTheme="minorHAnsi" w:cstheme="minorHAnsi"/>
          <w:sz w:val="20"/>
        </w:rPr>
      </w:pPr>
      <w:r w:rsidRPr="00FB1FA7">
        <w:rPr>
          <w:rFonts w:asciiTheme="minorHAnsi" w:hAnsiTheme="minorHAnsi" w:cstheme="minorHAnsi"/>
          <w:i/>
          <w:iCs/>
          <w:sz w:val="20"/>
        </w:rPr>
        <w:t>***)</w:t>
      </w:r>
      <w:r w:rsidRPr="00FB1FA7">
        <w:rPr>
          <w:rFonts w:asciiTheme="minorHAnsi" w:hAnsiTheme="minorHAnsi" w:cstheme="minorHAnsi"/>
          <w:i/>
          <w:iCs/>
          <w:sz w:val="20"/>
        </w:rPr>
        <w:tab/>
        <w:t>Vessels over 20,000 GT engaged in carrying petroleum products shall add one Pumpman.</w:t>
      </w:r>
    </w:p>
    <w:p w:rsidR="00767F69" w:rsidRPr="00FB1FA7" w:rsidRDefault="00767F69" w:rsidP="00767F69">
      <w:pPr>
        <w:tabs>
          <w:tab w:val="left" w:pos="567"/>
          <w:tab w:val="left" w:pos="900"/>
        </w:tabs>
        <w:autoSpaceDE w:val="0"/>
        <w:autoSpaceDN w:val="0"/>
        <w:adjustRightInd w:val="0"/>
        <w:ind w:left="567" w:hanging="567"/>
        <w:jc w:val="both"/>
        <w:rPr>
          <w:rFonts w:asciiTheme="minorHAnsi" w:hAnsiTheme="minorHAnsi" w:cstheme="minorHAnsi"/>
          <w:i/>
          <w:iCs/>
          <w:sz w:val="20"/>
        </w:rPr>
      </w:pPr>
      <w:r w:rsidRPr="00FB1FA7">
        <w:rPr>
          <w:rFonts w:asciiTheme="minorHAnsi" w:hAnsiTheme="minorHAnsi" w:cstheme="minorHAnsi"/>
          <w:i/>
          <w:iCs/>
          <w:sz w:val="20"/>
        </w:rPr>
        <w:t>****)</w:t>
      </w:r>
      <w:r w:rsidRPr="00FB1FA7">
        <w:rPr>
          <w:rFonts w:asciiTheme="minorHAnsi" w:hAnsiTheme="minorHAnsi" w:cstheme="minorHAnsi"/>
          <w:i/>
          <w:iCs/>
          <w:sz w:val="20"/>
        </w:rPr>
        <w:tab/>
        <w:t>One of which may be a Junior/Entry Rating, taking into account the varying training practices in different countries.</w:t>
      </w:r>
    </w:p>
    <w:p w:rsidR="00767F69" w:rsidRPr="00FB1FA7" w:rsidRDefault="00767F69" w:rsidP="00767F69">
      <w:pPr>
        <w:tabs>
          <w:tab w:val="left" w:pos="567"/>
          <w:tab w:val="left" w:pos="900"/>
        </w:tabs>
        <w:autoSpaceDE w:val="0"/>
        <w:autoSpaceDN w:val="0"/>
        <w:adjustRightInd w:val="0"/>
        <w:ind w:left="567" w:hanging="567"/>
        <w:jc w:val="both"/>
        <w:rPr>
          <w:rFonts w:asciiTheme="minorHAnsi" w:hAnsiTheme="minorHAnsi" w:cstheme="minorHAnsi"/>
          <w:i/>
          <w:iCs/>
          <w:sz w:val="20"/>
        </w:rPr>
      </w:pPr>
    </w:p>
    <w:p w:rsidR="00767F69" w:rsidRPr="00FB1FA7" w:rsidRDefault="00767F69" w:rsidP="00767F69">
      <w:pPr>
        <w:rPr>
          <w:rFonts w:asciiTheme="minorHAnsi" w:hAnsiTheme="minorHAnsi" w:cstheme="minorHAnsi"/>
          <w:sz w:val="20"/>
        </w:rPr>
        <w:sectPr w:rsidR="00767F69" w:rsidRPr="00FB1FA7">
          <w:footerReference w:type="default" r:id="rId8"/>
          <w:pgSz w:w="11909" w:h="16834" w:code="9"/>
          <w:pgMar w:top="1134" w:right="1134" w:bottom="1134" w:left="1134" w:header="720" w:footer="720" w:gutter="0"/>
          <w:cols w:space="720"/>
          <w:noEndnote/>
        </w:sectPr>
      </w:pPr>
    </w:p>
    <w:p w:rsidR="00767F69" w:rsidRPr="00FB1FA7" w:rsidRDefault="00767F69" w:rsidP="00767F69">
      <w:pPr>
        <w:pStyle w:val="1"/>
        <w:spacing w:before="0"/>
        <w:jc w:val="left"/>
        <w:rPr>
          <w:rFonts w:asciiTheme="minorHAnsi" w:hAnsiTheme="minorHAnsi" w:cstheme="minorHAnsi"/>
          <w:sz w:val="20"/>
        </w:rPr>
      </w:pPr>
      <w:r w:rsidRPr="00FB1FA7">
        <w:rPr>
          <w:rFonts w:asciiTheme="minorHAnsi" w:hAnsiTheme="minorHAnsi" w:cstheme="minorHAnsi"/>
          <w:sz w:val="20"/>
        </w:rPr>
        <w:t xml:space="preserve">                                                                                      Annex 6</w:t>
      </w:r>
    </w:p>
    <w:p w:rsidR="00767F69" w:rsidRPr="00FB1FA7" w:rsidRDefault="00767F69" w:rsidP="00767F69">
      <w:pPr>
        <w:pStyle w:val="1"/>
        <w:spacing w:before="0"/>
        <w:jc w:val="left"/>
        <w:rPr>
          <w:rFonts w:asciiTheme="minorHAnsi" w:hAnsiTheme="minorHAnsi" w:cstheme="minorHAnsi"/>
          <w:sz w:val="20"/>
        </w:rPr>
      </w:pPr>
      <w:r w:rsidRPr="00FB1FA7">
        <w:rPr>
          <w:rFonts w:asciiTheme="minorHAnsi" w:hAnsiTheme="minorHAnsi" w:cstheme="minorHAnsi"/>
          <w:sz w:val="20"/>
        </w:rPr>
        <w:t xml:space="preserve">                                                                             Degree of disability</w:t>
      </w:r>
    </w:p>
    <w:p w:rsidR="00767F69" w:rsidRPr="00FB1FA7" w:rsidRDefault="00767F69" w:rsidP="00767F69">
      <w:pPr>
        <w:pStyle w:val="7"/>
        <w:spacing w:before="0" w:after="0"/>
        <w:ind w:left="288" w:hanging="288"/>
        <w:rPr>
          <w:rFonts w:asciiTheme="minorHAnsi" w:hAnsiTheme="minorHAnsi" w:cstheme="minorHAnsi"/>
          <w:sz w:val="20"/>
        </w:rPr>
      </w:pPr>
      <w:r w:rsidRPr="00FB1FA7">
        <w:rPr>
          <w:rFonts w:asciiTheme="minorHAnsi" w:hAnsiTheme="minorHAnsi" w:cstheme="minorHAnsi"/>
          <w:sz w:val="20"/>
        </w:rPr>
        <w:t>Injuries to Extremities</w:t>
      </w:r>
    </w:p>
    <w:p w:rsidR="00767F69" w:rsidRPr="00FB1FA7" w:rsidRDefault="00767F69" w:rsidP="00767F69">
      <w:pPr>
        <w:pStyle w:val="8"/>
        <w:rPr>
          <w:rFonts w:asciiTheme="minorHAnsi" w:hAnsiTheme="minorHAnsi" w:cstheme="minorHAnsi"/>
          <w:sz w:val="20"/>
        </w:rPr>
      </w:pPr>
      <w:r w:rsidRPr="00FB1FA7">
        <w:rPr>
          <w:rFonts w:asciiTheme="minorHAnsi" w:hAnsiTheme="minorHAnsi" w:cstheme="minorHAnsi"/>
          <w:sz w:val="20"/>
        </w:rPr>
        <w:t>Hand, Arm, Shoulder</w:t>
      </w:r>
    </w:p>
    <w:p w:rsidR="00767F69" w:rsidRPr="00FB1FA7" w:rsidRDefault="00767F69" w:rsidP="00767F69">
      <w:pPr>
        <w:jc w:val="both"/>
        <w:rPr>
          <w:rFonts w:asciiTheme="minorHAnsi" w:hAnsiTheme="minorHAnsi" w:cstheme="minorHAnsi"/>
          <w:sz w:val="20"/>
        </w:rPr>
      </w:pPr>
      <w:r w:rsidRPr="00FB1FA7">
        <w:rPr>
          <w:rFonts w:asciiTheme="minorHAnsi" w:hAnsiTheme="minorHAnsi" w:cstheme="minorHAnsi"/>
          <w:sz w:val="20"/>
        </w:rPr>
        <w:t xml:space="preserve"> (If a person is left-handed, his/her left hand is assessed as a right hand, and vice versa.)</w:t>
      </w:r>
    </w:p>
    <w:p w:rsidR="00767F69" w:rsidRPr="00FB1FA7" w:rsidRDefault="00767F69" w:rsidP="00767F69">
      <w:pPr>
        <w:rPr>
          <w:rFonts w:asciiTheme="minorHAnsi" w:hAnsiTheme="minorHAnsi" w:cstheme="minorHAnsi"/>
          <w:sz w:val="20"/>
        </w:rPr>
        <w:sectPr w:rsidR="00767F69" w:rsidRPr="00FB1FA7">
          <w:headerReference w:type="default" r:id="rId9"/>
          <w:type w:val="continuous"/>
          <w:pgSz w:w="16840" w:h="11907" w:orient="landscape" w:code="9"/>
          <w:pgMar w:top="1134" w:right="1134" w:bottom="1134" w:left="1134" w:header="720" w:footer="720" w:gutter="0"/>
          <w:cols w:space="720" w:equalWidth="0">
            <w:col w:w="14572"/>
          </w:cols>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134"/>
        <w:gridCol w:w="250"/>
        <w:gridCol w:w="318"/>
        <w:gridCol w:w="1134"/>
      </w:tblGrid>
      <w:tr w:rsidR="00767F69" w:rsidRPr="00FB1FA7" w:rsidTr="00BF501D">
        <w:trPr>
          <w:cantSplit/>
          <w:tblHeader/>
        </w:trPr>
        <w:tc>
          <w:tcPr>
            <w:tcW w:w="4536" w:type="dxa"/>
            <w:tcBorders>
              <w:top w:val="nil"/>
              <w:left w:val="nil"/>
              <w:bottom w:val="nil"/>
              <w:right w:val="nil"/>
            </w:tcBorders>
          </w:tcPr>
          <w:p w:rsidR="00767F69" w:rsidRPr="00FB1FA7" w:rsidRDefault="00767F69" w:rsidP="00BF501D">
            <w:pPr>
              <w:rPr>
                <w:rFonts w:asciiTheme="minorHAnsi" w:hAnsiTheme="minorHAnsi" w:cstheme="minorHAnsi"/>
                <w:sz w:val="20"/>
              </w:rPr>
            </w:pPr>
          </w:p>
        </w:tc>
        <w:tc>
          <w:tcPr>
            <w:tcW w:w="1384"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Percentage</w:t>
            </w:r>
          </w:p>
        </w:tc>
        <w:tc>
          <w:tcPr>
            <w:tcW w:w="1452"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Compensation</w:t>
            </w:r>
          </w:p>
        </w:tc>
      </w:tr>
      <w:tr w:rsidR="00767F69" w:rsidRPr="00FB1FA7" w:rsidTr="00BF501D">
        <w:trPr>
          <w:cantSplit/>
          <w:tblHeader/>
        </w:trPr>
        <w:tc>
          <w:tcPr>
            <w:tcW w:w="4536" w:type="dxa"/>
            <w:tcBorders>
              <w:top w:val="nil"/>
              <w:left w:val="nil"/>
              <w:bottom w:val="nil"/>
              <w:right w:val="nil"/>
            </w:tcBorders>
          </w:tcPr>
          <w:p w:rsidR="00767F69" w:rsidRPr="00FB1FA7" w:rsidRDefault="00767F69" w:rsidP="00BF501D">
            <w:pPr>
              <w:rPr>
                <w:rFonts w:asciiTheme="minorHAnsi" w:hAnsiTheme="minorHAnsi" w:cstheme="minorHAnsi"/>
                <w:sz w:val="20"/>
              </w:rPr>
            </w:pPr>
          </w:p>
        </w:tc>
        <w:tc>
          <w:tcPr>
            <w:tcW w:w="1384" w:type="dxa"/>
            <w:gridSpan w:val="2"/>
            <w:tcBorders>
              <w:top w:val="nil"/>
              <w:left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Right</w:t>
            </w:r>
          </w:p>
        </w:tc>
        <w:tc>
          <w:tcPr>
            <w:tcW w:w="1452" w:type="dxa"/>
            <w:gridSpan w:val="2"/>
            <w:tcBorders>
              <w:top w:val="nil"/>
              <w:left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Left</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a. Fingers</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all fingers of one hand</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thumb and metacarpal bones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thumb</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extremity of one thumb</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half of extremity of one thumb</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Thumb with stiff extreme joint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Thumb with stiff metacarpophalangeal joint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Thumb with stiff extreme and metacarpophalangeal joints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forefinger (second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forefinger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forefinger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Forefinger with stiff metacarpophalangeal joint in outstretched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Forefinger with 90 degrees or more stretch deficiency in middle joint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finger (third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middle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 of middle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Middle finger with stiff metacarpophalangeal joint in outstretched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Middle finger with 90 degrees or more stretch deficiency in middle joint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ring finger (fourth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ring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 of ring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br w:type="page"/>
              <w:t>Ring finger with stiff metacarpophalangeal joint in outstretched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Ring finger with 90 degrees or more stretch deficiency in middle joint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little finger (fifth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 of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thumb and forefinger (1st and 2nd fingers)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thumb and forefinger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18</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Loss of thumb, forefinger and middle finger </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thumb, forefinger and middle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thumb, forefinger, middle finger and ring finger (1st, 2nd, 3rd and 4th fingers)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forefinger and middle finger (2nd and 3rd)</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forefinger and middle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 of forefinger and middle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forefinger, middle finger and ring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forefinger, middle finger and ring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forefinger, middle finger and ring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forefinger, middle finger, ring finger and little finger (2nd, 3rd, 4th and 5th)</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forefinger, middle finger,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forefinger, middle finger,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finger, ring finger and little finger (3rd, 4th and 5th)</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u w:val="single"/>
              </w:rPr>
            </w:pPr>
            <w:r w:rsidRPr="00FB1FA7">
              <w:rPr>
                <w:rFonts w:asciiTheme="minorHAnsi" w:hAnsiTheme="minorHAnsi" w:cstheme="minorHAnsi"/>
                <w:sz w:val="20"/>
              </w:rPr>
              <w:t>Loss of middle and extreme joints of middle finger,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middle finger,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ring finger and little finger (4th and 5th)</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middle and extreme joints of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joints of middle finger and ring finger or of ring finger and little finger</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Middle finger and ring finger with 90 degrees or more stretch deficiency in middle joint</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br w:type="page"/>
              <w:t>b.  Hand, Wrist</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hand</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Stiffness in good working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Stiffness in poor working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Fracture of radial bone healed with some dislocation and slight functional disturbances, possible friction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Consequences of fracture of radial bone:  Forefinger to little finger down to 2 cm from the palm of the hand</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18</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c.  Arm</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arm</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70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Amputation of upper arm</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Amputation o forearm with good elbow movement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Amputation of forearm with poor elbow movement</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Unhealed rupture of biceps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Axillary thrombosis</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d. Elbow</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Stiffness in outstretched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Stiffness in good working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Stiffness in poor working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Cessation of rotary function of forearm (“upright position”)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Elbow bending reduced to 90 degrees or less </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Stretch deficiency of up to 40 degrees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Stretch deficiency 40-90 degrees</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e.  Shoulder</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All mobility reckoned with “unset” shoulder blade.  Stiffness in shoulder (with arm alongside body)</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Elevation up to 90 degrees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Friction and some reduction of mobility </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Habitual luxation</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Luxatio acromio-clavicularis</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f.  Paralysis</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plexus brachialis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70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nervus radialis on the upper arm</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nervus ulnaris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nervus medianus, both sensory and motoric injuries</w:t>
            </w: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c>
          <w:tcPr>
            <w:tcW w:w="568"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tc>
        <w:tc>
          <w:tcPr>
            <w:tcW w:w="1134"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4536" w:type="dxa"/>
            <w:tcBorders>
              <w:top w:val="nil"/>
              <w:left w:val="nil"/>
              <w:bottom w:val="nil"/>
              <w:right w:val="nil"/>
            </w:tcBorders>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For sensory injuries only</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c>
          <w:tcPr>
            <w:tcW w:w="568"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1134"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bl>
    <w:p w:rsidR="00767F69" w:rsidRPr="00FB1FA7" w:rsidRDefault="00767F69" w:rsidP="00767F69">
      <w:pPr>
        <w:rPr>
          <w:rFonts w:asciiTheme="minorHAnsi" w:hAnsiTheme="minorHAnsi" w:cstheme="minorHAnsi"/>
          <w:sz w:val="20"/>
        </w:rPr>
        <w:sectPr w:rsidR="00767F69" w:rsidRPr="00FB1FA7">
          <w:headerReference w:type="default" r:id="rId10"/>
          <w:type w:val="continuous"/>
          <w:pgSz w:w="16840" w:h="11907" w:orient="landscape" w:code="9"/>
          <w:pgMar w:top="1134" w:right="1134" w:bottom="1134" w:left="1134" w:header="720" w:footer="720" w:gutter="0"/>
          <w:cols w:num="2" w:space="720" w:equalWidth="0">
            <w:col w:w="6926" w:space="720"/>
            <w:col w:w="6926"/>
          </w:cols>
        </w:sectPr>
      </w:pPr>
      <w:r w:rsidRPr="00FB1FA7">
        <w:rPr>
          <w:rFonts w:asciiTheme="minorHAnsi" w:hAnsiTheme="minorHAnsi" w:cstheme="minorHAnsi"/>
          <w:sz w:val="20"/>
        </w:rPr>
        <w:br w:type="column"/>
      </w:r>
    </w:p>
    <w:p w:rsidR="00767F69" w:rsidRPr="00FB1FA7" w:rsidRDefault="00767F69" w:rsidP="00767F69">
      <w:pPr>
        <w:pStyle w:val="8"/>
        <w:rPr>
          <w:rFonts w:asciiTheme="minorHAnsi" w:hAnsiTheme="minorHAnsi" w:cstheme="minorHAnsi"/>
          <w:sz w:val="20"/>
        </w:rPr>
      </w:pPr>
      <w:r w:rsidRPr="00FB1FA7">
        <w:rPr>
          <w:rFonts w:asciiTheme="minorHAnsi" w:hAnsiTheme="minorHAnsi" w:cstheme="minorHAnsi"/>
          <w:sz w:val="20"/>
        </w:rPr>
        <w:t xml:space="preserve"> Foot, Leg, Hip</w:t>
      </w:r>
    </w:p>
    <w:p w:rsidR="00767F69" w:rsidRPr="00FB1FA7" w:rsidRDefault="00767F69" w:rsidP="00767F69">
      <w:pPr>
        <w:pStyle w:val="8"/>
        <w:rPr>
          <w:rFonts w:asciiTheme="minorHAnsi" w:hAnsiTheme="minorHAnsi" w:cstheme="minorHAnsi"/>
          <w:b w:val="0"/>
          <w:sz w:val="20"/>
        </w:rPr>
        <w:sectPr w:rsidR="00767F69" w:rsidRPr="00FB1FA7">
          <w:type w:val="continuous"/>
          <w:pgSz w:w="16840" w:h="11907" w:orient="landscape" w:code="9"/>
          <w:pgMar w:top="1134" w:right="1134" w:bottom="1134" w:left="1134" w:header="720" w:footer="720" w:gutter="0"/>
          <w:cols w:space="720" w:equalWidth="0">
            <w:col w:w="14572"/>
          </w:cols>
        </w:sectPr>
      </w:pPr>
    </w:p>
    <w:tbl>
      <w:tblPr>
        <w:tblW w:w="0" w:type="auto"/>
        <w:tblLayout w:type="fixed"/>
        <w:tblLook w:val="0000" w:firstRow="0" w:lastRow="0" w:firstColumn="0" w:lastColumn="0" w:noHBand="0" w:noVBand="0"/>
      </w:tblPr>
      <w:tblGrid>
        <w:gridCol w:w="6444"/>
        <w:gridCol w:w="634"/>
      </w:tblGrid>
      <w:tr w:rsidR="00767F69" w:rsidRPr="00FB1FA7" w:rsidTr="00BF501D">
        <w:trPr>
          <w:cantSplit/>
        </w:trPr>
        <w:tc>
          <w:tcPr>
            <w:tcW w:w="6444" w:type="dxa"/>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a.  Foot</w:t>
            </w:r>
          </w:p>
        </w:tc>
        <w:tc>
          <w:tcPr>
            <w:tcW w:w="634" w:type="dxa"/>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foot with good function of prosthesis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foot with poor function of prosthesis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Amputation of tarsus with stump capable of bearing </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all toes on one foot</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1st toe (big toe) and some of its metatarsal bone</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1st toe (big toe)</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extreme joint of big toe</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Big toe with stiffness in metatarsophalangeal joint</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of the other toes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Ankle joint stiff at right angle or slight talipes equinus (up to 15 degrees)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Ankle joint stiff in pronounced talipes equinus position</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Ankle joint where rotary mobility has ceased</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Fallen arches aggravated by pains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Traumatic fallen arches</w:t>
            </w:r>
          </w:p>
        </w:tc>
        <w:tc>
          <w:tcPr>
            <w:tcW w:w="634"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b.  Leg</w:t>
            </w:r>
          </w:p>
        </w:tc>
        <w:tc>
          <w:tcPr>
            <w:tcW w:w="634" w:type="dxa"/>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leg</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Amputation at the knee or thigh with good function of prostesis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Amputation at the knee or thigh with poor function of prosthesis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crus (shank) with good function of prosthesis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crus with poor function of prosthesis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Shortening by less than 3 cm</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Shortening of at least 3 cm</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Thigh shrinkage of at least 3 cm</w:t>
            </w:r>
          </w:p>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(Is not, however, added to the compensation for shortening or reduction of mobility)</w:t>
            </w:r>
          </w:p>
        </w:tc>
        <w:tc>
          <w:tcPr>
            <w:tcW w:w="634" w:type="dxa"/>
          </w:tcPr>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Postthrombotic syndrome in one leg</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Essential deterioration of varicose veins or leg sores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Knee stiff in good position</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Knee with stretch deficiency of up to 5 degrees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Knee with bending capacity reduced to 90 degrees or less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Knee with hampering looseness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Knee with strong friction during movements, with muscle wastage exceeding 2 cm as measured 10 cm above the patella and reduction of mobility </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Knee with somewhat regular and hampering incarcerations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Habitual luxation of kneecap</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kneecap</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Well functioning totally artificial kneecap</w:t>
            </w:r>
          </w:p>
        </w:tc>
        <w:tc>
          <w:tcPr>
            <w:tcW w:w="634"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BF501D">
        <w:trPr>
          <w:cantSplit/>
        </w:trPr>
        <w:tc>
          <w:tcPr>
            <w:tcW w:w="6444" w:type="dxa"/>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c.  Hip</w:t>
            </w:r>
          </w:p>
        </w:tc>
        <w:tc>
          <w:tcPr>
            <w:tcW w:w="634" w:type="dxa"/>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Hip with stiffness in favorable position</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Hip with severe insufficiency of hip function</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Well functioning totally artificial hip joint</w:t>
            </w:r>
          </w:p>
        </w:tc>
        <w:tc>
          <w:tcPr>
            <w:tcW w:w="634"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d.  Paralysis</w:t>
            </w:r>
          </w:p>
        </w:tc>
        <w:tc>
          <w:tcPr>
            <w:tcW w:w="634" w:type="dxa"/>
          </w:tcPr>
          <w:p w:rsidR="00767F69" w:rsidRPr="00FB1FA7" w:rsidRDefault="00767F69" w:rsidP="00BF501D">
            <w:pPr>
              <w:jc w:val="center"/>
              <w:rPr>
                <w:rFonts w:asciiTheme="minorHAnsi" w:hAnsiTheme="minorHAnsi" w:cstheme="minorHAnsi"/>
                <w:sz w:val="20"/>
              </w:rPr>
            </w:pP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nervus fibularis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paralysis of nervus femoralis</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Ischiadiscusparesis - with good mobility</w:t>
            </w:r>
          </w:p>
        </w:tc>
        <w:tc>
          <w:tcPr>
            <w:tcW w:w="63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6444"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Ischiadiscusparesis - with poor mobility</w:t>
            </w:r>
          </w:p>
        </w:tc>
        <w:tc>
          <w:tcPr>
            <w:tcW w:w="634"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30</w:t>
            </w:r>
          </w:p>
        </w:tc>
      </w:tr>
    </w:tbl>
    <w:p w:rsidR="00767F69" w:rsidRPr="00FB1FA7" w:rsidRDefault="00767F69" w:rsidP="00767F69">
      <w:pPr>
        <w:rPr>
          <w:rFonts w:asciiTheme="minorHAnsi" w:hAnsiTheme="minorHAnsi" w:cstheme="minorHAnsi"/>
          <w:sz w:val="20"/>
        </w:rPr>
        <w:sectPr w:rsidR="00767F69" w:rsidRPr="00FB1FA7">
          <w:type w:val="continuous"/>
          <w:pgSz w:w="16840" w:h="11907" w:orient="landscape" w:code="9"/>
          <w:pgMar w:top="1134" w:right="1134" w:bottom="1134" w:left="1134" w:header="720" w:footer="720" w:gutter="0"/>
          <w:cols w:num="2" w:space="720" w:equalWidth="0">
            <w:col w:w="6926" w:space="720"/>
            <w:col w:w="6926"/>
          </w:cols>
        </w:sectPr>
      </w:pPr>
    </w:p>
    <w:p w:rsidR="00767F69" w:rsidRPr="00FB1FA7" w:rsidRDefault="00767F69" w:rsidP="00D90693">
      <w:pPr>
        <w:pStyle w:val="7"/>
        <w:ind w:left="1134"/>
        <w:rPr>
          <w:rFonts w:asciiTheme="minorHAnsi" w:hAnsiTheme="minorHAnsi" w:cstheme="minorHAnsi"/>
          <w:sz w:val="20"/>
        </w:rPr>
      </w:pPr>
      <w:r w:rsidRPr="00FB1FA7">
        <w:rPr>
          <w:rFonts w:asciiTheme="minorHAnsi" w:hAnsiTheme="minorHAnsi" w:cstheme="minorHAnsi"/>
          <w:sz w:val="20"/>
        </w:rPr>
        <w:t xml:space="preserve"> The Head</w:t>
      </w:r>
    </w:p>
    <w:p w:rsidR="00767F69" w:rsidRPr="00FB1FA7" w:rsidRDefault="00767F69" w:rsidP="00767F69">
      <w:pPr>
        <w:pStyle w:val="8"/>
        <w:rPr>
          <w:rFonts w:asciiTheme="minorHAnsi" w:hAnsiTheme="minorHAnsi" w:cstheme="minorHAnsi"/>
          <w:sz w:val="20"/>
        </w:rPr>
        <w:sectPr w:rsidR="00767F69" w:rsidRPr="00FB1FA7">
          <w:headerReference w:type="default" r:id="rId11"/>
          <w:pgSz w:w="16840" w:h="11907" w:orient="landscape" w:code="9"/>
          <w:pgMar w:top="706" w:right="562" w:bottom="706" w:left="288" w:header="720" w:footer="720" w:gutter="0"/>
          <w:cols w:num="2" w:space="720" w:equalWidth="0">
            <w:col w:w="4891" w:space="720"/>
            <w:col w:w="4889"/>
          </w:cols>
        </w:sectPr>
      </w:pPr>
    </w:p>
    <w:tbl>
      <w:tblPr>
        <w:tblW w:w="7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48"/>
        <w:gridCol w:w="706"/>
        <w:gridCol w:w="67"/>
        <w:gridCol w:w="784"/>
      </w:tblGrid>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pStyle w:val="8"/>
              <w:ind w:left="851" w:firstLine="0"/>
              <w:rPr>
                <w:rFonts w:asciiTheme="minorHAnsi" w:hAnsiTheme="minorHAnsi" w:cstheme="minorHAnsi"/>
                <w:sz w:val="20"/>
              </w:rPr>
            </w:pPr>
            <w:r w:rsidRPr="00FB1FA7">
              <w:rPr>
                <w:rFonts w:asciiTheme="minorHAnsi" w:hAnsiTheme="minorHAnsi" w:cstheme="minorHAnsi"/>
                <w:sz w:val="20"/>
              </w:rPr>
              <w:t>A.  The Face</w:t>
            </w:r>
          </w:p>
        </w:tc>
        <w:tc>
          <w:tcPr>
            <w:tcW w:w="773"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Loss of all teeth (double dentures)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Loss of outer ear</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Scalping</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One-sided paralysis of the facialis nerve</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Two-sided paralysis of the facialis nerves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Loss of sense of smell</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One-sided paralysis of vocal chords with considerable speech difficulties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Paralysis of sensory (trigeminal) nerve to the face</w:t>
            </w:r>
          </w:p>
        </w:tc>
        <w:tc>
          <w:tcPr>
            <w:tcW w:w="851" w:type="dxa"/>
            <w:gridSpan w:val="2"/>
            <w:tcBorders>
              <w:top w:val="nil"/>
              <w:left w:val="nil"/>
              <w:bottom w:val="nil"/>
              <w:right w:val="nil"/>
            </w:tcBorders>
          </w:tcPr>
          <w:p w:rsidR="00767F69" w:rsidRPr="00FB1FA7" w:rsidRDefault="00767F69" w:rsidP="00D90693">
            <w:pPr>
              <w:tabs>
                <w:tab w:val="left" w:pos="557"/>
              </w:tabs>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pStyle w:val="8"/>
              <w:ind w:left="851" w:firstLine="0"/>
              <w:rPr>
                <w:rFonts w:asciiTheme="minorHAnsi" w:hAnsiTheme="minorHAnsi" w:cstheme="minorHAnsi"/>
                <w:sz w:val="20"/>
              </w:rPr>
            </w:pPr>
            <w:r w:rsidRPr="00FB1FA7">
              <w:rPr>
                <w:rFonts w:asciiTheme="minorHAnsi" w:hAnsiTheme="minorHAnsi" w:cstheme="minorHAnsi"/>
                <w:sz w:val="20"/>
              </w:rPr>
              <w:t>B.  The Brain</w:t>
            </w:r>
          </w:p>
        </w:tc>
        <w:tc>
          <w:tcPr>
            <w:tcW w:w="851" w:type="dxa"/>
            <w:gridSpan w:val="2"/>
            <w:tcBorders>
              <w:top w:val="nil"/>
              <w:left w:val="nil"/>
              <w:bottom w:val="nil"/>
              <w:right w:val="nil"/>
            </w:tcBorders>
          </w:tcPr>
          <w:p w:rsidR="00767F69" w:rsidRPr="00FB1FA7" w:rsidRDefault="00767F69" w:rsidP="00D90693">
            <w:pPr>
              <w:tabs>
                <w:tab w:val="left" w:pos="557"/>
              </w:tabs>
              <w:jc w:val="center"/>
              <w:rPr>
                <w:rFonts w:asciiTheme="minorHAnsi" w:hAnsiTheme="minorHAnsi" w:cstheme="minorHAnsi"/>
                <w:sz w:val="20"/>
              </w:rPr>
            </w:pP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pStyle w:val="9"/>
              <w:ind w:left="851" w:firstLine="0"/>
              <w:rPr>
                <w:rFonts w:asciiTheme="minorHAnsi" w:hAnsiTheme="minorHAnsi" w:cstheme="minorHAnsi"/>
                <w:sz w:val="20"/>
              </w:rPr>
            </w:pPr>
            <w:r w:rsidRPr="00FB1FA7">
              <w:rPr>
                <w:rFonts w:asciiTheme="minorHAnsi" w:hAnsiTheme="minorHAnsi" w:cstheme="minorHAnsi"/>
                <w:sz w:val="20"/>
              </w:rPr>
              <w:t>a.  Demens</w:t>
            </w:r>
          </w:p>
        </w:tc>
        <w:tc>
          <w:tcPr>
            <w:tcW w:w="851" w:type="dxa"/>
            <w:gridSpan w:val="2"/>
            <w:tcBorders>
              <w:top w:val="nil"/>
              <w:left w:val="nil"/>
              <w:bottom w:val="nil"/>
              <w:right w:val="nil"/>
            </w:tcBorders>
          </w:tcPr>
          <w:p w:rsidR="00767F69" w:rsidRPr="00FB1FA7" w:rsidRDefault="00767F69" w:rsidP="00D90693">
            <w:pPr>
              <w:tabs>
                <w:tab w:val="left" w:pos="557"/>
              </w:tabs>
              <w:jc w:val="center"/>
              <w:rPr>
                <w:rFonts w:asciiTheme="minorHAnsi" w:hAnsiTheme="minorHAnsi" w:cstheme="minorHAnsi"/>
                <w:sz w:val="20"/>
              </w:rPr>
            </w:pP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Mild demens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Mild-medium severe demens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Medium severe demens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40</w:t>
            </w:r>
          </w:p>
        </w:tc>
      </w:tr>
      <w:tr w:rsidR="00767F69" w:rsidRPr="00FB1FA7" w:rsidTr="00D90693">
        <w:trPr>
          <w:cantSplit/>
        </w:trPr>
        <w:tc>
          <w:tcPr>
            <w:tcW w:w="7054" w:type="dxa"/>
            <w:gridSpan w:val="2"/>
            <w:tcBorders>
              <w:top w:val="nil"/>
              <w:left w:val="nil"/>
              <w:bottom w:val="nil"/>
              <w:right w:val="nil"/>
            </w:tcBorders>
          </w:tcPr>
          <w:p w:rsidR="00767F69" w:rsidRPr="00FB1FA7" w:rsidRDefault="00767F69" w:rsidP="00D90693">
            <w:pPr>
              <w:numPr>
                <w:ilvl w:val="0"/>
                <w:numId w:val="2"/>
              </w:numPr>
              <w:ind w:left="851" w:firstLine="0"/>
              <w:rPr>
                <w:rFonts w:asciiTheme="minorHAnsi" w:hAnsiTheme="minorHAnsi" w:cstheme="minorHAnsi"/>
                <w:sz w:val="20"/>
              </w:rPr>
            </w:pPr>
            <w:r w:rsidRPr="00FB1FA7">
              <w:rPr>
                <w:rFonts w:asciiTheme="minorHAnsi" w:hAnsiTheme="minorHAnsi" w:cstheme="minorHAnsi"/>
                <w:sz w:val="20"/>
              </w:rPr>
              <w:t>Severe demens</w:t>
            </w:r>
          </w:p>
        </w:tc>
        <w:tc>
          <w:tcPr>
            <w:tcW w:w="851" w:type="dxa"/>
            <w:gridSpan w:val="2"/>
            <w:tcBorders>
              <w:top w:val="nil"/>
              <w:left w:val="nil"/>
              <w:bottom w:val="nil"/>
              <w:right w:val="nil"/>
            </w:tcBorders>
          </w:tcPr>
          <w:p w:rsidR="00767F69" w:rsidRPr="00FB1FA7" w:rsidRDefault="00767F69"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65</w:t>
            </w:r>
          </w:p>
        </w:tc>
      </w:tr>
      <w:tr w:rsidR="00D90693" w:rsidRPr="00FB1FA7" w:rsidTr="00D90693">
        <w:trPr>
          <w:cantSplit/>
        </w:trPr>
        <w:tc>
          <w:tcPr>
            <w:tcW w:w="7054" w:type="dxa"/>
            <w:gridSpan w:val="2"/>
            <w:tcBorders>
              <w:top w:val="nil"/>
              <w:left w:val="nil"/>
              <w:bottom w:val="nil"/>
              <w:right w:val="nil"/>
            </w:tcBorders>
          </w:tcPr>
          <w:tbl>
            <w:tblPr>
              <w:tblW w:w="7905" w:type="dxa"/>
              <w:tblInd w:w="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7"/>
              <w:gridCol w:w="858"/>
            </w:tblGrid>
            <w:tr w:rsidR="00D90693" w:rsidRPr="00FB1FA7" w:rsidTr="00D90693">
              <w:trPr>
                <w:cantSplit/>
              </w:trPr>
              <w:tc>
                <w:tcPr>
                  <w:tcW w:w="7047" w:type="dxa"/>
                  <w:tcBorders>
                    <w:top w:val="nil"/>
                    <w:left w:val="nil"/>
                    <w:bottom w:val="nil"/>
                    <w:right w:val="nil"/>
                  </w:tcBorders>
                </w:tcPr>
                <w:p w:rsidR="00D90693" w:rsidRPr="00FB1FA7" w:rsidRDefault="00D90693" w:rsidP="00D90693">
                  <w:pPr>
                    <w:numPr>
                      <w:ilvl w:val="0"/>
                      <w:numId w:val="2"/>
                    </w:numPr>
                    <w:spacing w:after="60"/>
                    <w:ind w:left="288" w:hanging="288"/>
                    <w:rPr>
                      <w:rFonts w:asciiTheme="minorHAnsi" w:hAnsiTheme="minorHAnsi" w:cstheme="minorHAnsi"/>
                      <w:sz w:val="20"/>
                    </w:rPr>
                  </w:pPr>
                  <w:r w:rsidRPr="00FB1FA7">
                    <w:rPr>
                      <w:rFonts w:asciiTheme="minorHAnsi" w:hAnsiTheme="minorHAnsi" w:cstheme="minorHAnsi"/>
                      <w:sz w:val="20"/>
                    </w:rPr>
                    <w:t>Total demens</w:t>
                  </w:r>
                </w:p>
                <w:p w:rsidR="00D90693" w:rsidRPr="00FB1FA7" w:rsidRDefault="00D90693" w:rsidP="00D90693">
                  <w:pPr>
                    <w:pStyle w:val="a8"/>
                    <w:widowControl/>
                    <w:tabs>
                      <w:tab w:val="clear" w:pos="4153"/>
                      <w:tab w:val="clear" w:pos="8306"/>
                    </w:tabs>
                    <w:overflowPunct/>
                    <w:autoSpaceDE/>
                    <w:autoSpaceDN/>
                    <w:adjustRightInd/>
                    <w:ind w:left="283" w:hanging="283"/>
                    <w:textAlignment w:val="auto"/>
                    <w:rPr>
                      <w:rFonts w:asciiTheme="minorHAnsi" w:hAnsiTheme="minorHAnsi" w:cstheme="minorHAnsi"/>
                      <w:szCs w:val="24"/>
                    </w:rPr>
                  </w:pPr>
                  <w:r w:rsidRPr="00FB1FA7">
                    <w:rPr>
                      <w:rFonts w:asciiTheme="minorHAnsi" w:hAnsiTheme="minorHAnsi" w:cstheme="minorHAnsi"/>
                      <w:szCs w:val="24"/>
                    </w:rPr>
                    <w:tab/>
                    <w:t>b.  Postcommotional Syndrome</w:t>
                  </w:r>
                </w:p>
              </w:tc>
              <w:tc>
                <w:tcPr>
                  <w:tcW w:w="858" w:type="dxa"/>
                  <w:tcBorders>
                    <w:top w:val="nil"/>
                    <w:left w:val="nil"/>
                    <w:bottom w:val="nil"/>
                    <w:right w:val="nil"/>
                  </w:tcBorders>
                </w:tcPr>
                <w:p w:rsidR="00D90693" w:rsidRPr="00FB1FA7" w:rsidRDefault="00D90693" w:rsidP="00D90693">
                  <w:pPr>
                    <w:jc w:val="center"/>
                    <w:rPr>
                      <w:rFonts w:asciiTheme="minorHAnsi" w:hAnsiTheme="minorHAnsi" w:cstheme="minorHAnsi"/>
                      <w:sz w:val="20"/>
                    </w:rPr>
                  </w:pPr>
                  <w:r w:rsidRPr="00FB1FA7">
                    <w:rPr>
                      <w:rFonts w:asciiTheme="minorHAnsi" w:hAnsiTheme="minorHAnsi" w:cstheme="minorHAnsi"/>
                      <w:sz w:val="20"/>
                    </w:rPr>
                    <w:t>100</w:t>
                  </w:r>
                </w:p>
              </w:tc>
            </w:tr>
          </w:tbl>
          <w:p w:rsidR="00D90693" w:rsidRPr="00FB1FA7" w:rsidRDefault="00D90693" w:rsidP="00D90693">
            <w:pPr>
              <w:ind w:left="851"/>
              <w:rPr>
                <w:rFonts w:asciiTheme="minorHAnsi" w:hAnsiTheme="minorHAnsi" w:cstheme="minorHAnsi"/>
                <w:sz w:val="20"/>
              </w:rPr>
            </w:pPr>
          </w:p>
        </w:tc>
        <w:tc>
          <w:tcPr>
            <w:tcW w:w="851" w:type="dxa"/>
            <w:gridSpan w:val="2"/>
            <w:tcBorders>
              <w:top w:val="nil"/>
              <w:left w:val="nil"/>
              <w:bottom w:val="nil"/>
              <w:right w:val="nil"/>
            </w:tcBorders>
          </w:tcPr>
          <w:p w:rsidR="00D90693" w:rsidRPr="00FB1FA7" w:rsidRDefault="00D90693" w:rsidP="00D90693">
            <w:pPr>
              <w:numPr>
                <w:ilvl w:val="12"/>
                <w:numId w:val="0"/>
              </w:numPr>
              <w:tabs>
                <w:tab w:val="left" w:pos="557"/>
              </w:tabs>
              <w:jc w:val="center"/>
              <w:rPr>
                <w:rFonts w:asciiTheme="minorHAnsi" w:hAnsiTheme="minorHAnsi" w:cstheme="minorHAnsi"/>
                <w:sz w:val="20"/>
              </w:rPr>
            </w:pPr>
            <w:r w:rsidRPr="00FB1FA7">
              <w:rPr>
                <w:rFonts w:asciiTheme="minorHAnsi" w:hAnsiTheme="minorHAnsi" w:cstheme="minorHAnsi"/>
                <w:sz w:val="20"/>
              </w:rPr>
              <w:t>100</w:t>
            </w:r>
          </w:p>
          <w:p w:rsidR="00D90693" w:rsidRPr="00FB1FA7" w:rsidRDefault="00D90693" w:rsidP="00D90693">
            <w:pPr>
              <w:numPr>
                <w:ilvl w:val="12"/>
                <w:numId w:val="0"/>
              </w:numPr>
              <w:tabs>
                <w:tab w:val="left" w:pos="557"/>
              </w:tabs>
              <w:jc w:val="center"/>
              <w:rPr>
                <w:rFonts w:asciiTheme="minorHAnsi" w:hAnsiTheme="minorHAnsi" w:cstheme="minorHAnsi"/>
                <w:sz w:val="20"/>
              </w:rPr>
            </w:pPr>
          </w:p>
          <w:p w:rsidR="00D90693" w:rsidRPr="00FB1FA7" w:rsidRDefault="00D90693" w:rsidP="00D90693">
            <w:pPr>
              <w:numPr>
                <w:ilvl w:val="12"/>
                <w:numId w:val="0"/>
              </w:numPr>
              <w:tabs>
                <w:tab w:val="left" w:pos="557"/>
              </w:tabs>
              <w:jc w:val="center"/>
              <w:rPr>
                <w:rFonts w:asciiTheme="minorHAnsi" w:hAnsiTheme="minorHAnsi" w:cstheme="minorHAnsi"/>
                <w:sz w:val="20"/>
              </w:rPr>
            </w:pP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BF501D">
            <w:pPr>
              <w:pStyle w:val="a8"/>
              <w:widowControl/>
              <w:tabs>
                <w:tab w:val="clear" w:pos="4153"/>
                <w:tab w:val="clear" w:pos="8306"/>
              </w:tabs>
              <w:overflowPunct/>
              <w:autoSpaceDE/>
              <w:autoSpaceDN/>
              <w:adjustRightInd/>
              <w:ind w:left="283" w:hanging="283"/>
              <w:textAlignment w:val="auto"/>
              <w:rPr>
                <w:rFonts w:asciiTheme="minorHAnsi" w:hAnsiTheme="minorHAnsi" w:cstheme="minorHAnsi"/>
                <w:szCs w:val="24"/>
              </w:rPr>
            </w:pPr>
          </w:p>
        </w:tc>
        <w:tc>
          <w:tcPr>
            <w:tcW w:w="773"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pStyle w:val="8"/>
              <w:ind w:left="426"/>
              <w:rPr>
                <w:rFonts w:asciiTheme="minorHAnsi" w:hAnsiTheme="minorHAnsi" w:cstheme="minorHAnsi"/>
                <w:sz w:val="20"/>
              </w:rPr>
            </w:pPr>
            <w:r w:rsidRPr="00FB1FA7">
              <w:rPr>
                <w:rFonts w:asciiTheme="minorHAnsi" w:hAnsiTheme="minorHAnsi" w:cstheme="minorHAnsi"/>
                <w:sz w:val="20"/>
              </w:rPr>
              <w:t>C.  The Eye</w:t>
            </w:r>
          </w:p>
        </w:tc>
        <w:tc>
          <w:tcPr>
            <w:tcW w:w="773"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one eye</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both eyes</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sight of one eye</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sight of both eyes</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sight of one eye with complications (e.g. glaucoma and/or contracted eye)</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sight of one eye with possibility of improvement via operation (reserve eye)</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18</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Double vision</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Double vision in outermost position</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Loss of binocular vision (e.g. aphakia with visual power of at least 6/60)</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 xml:space="preserve">Aphakia with good contact glass function </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Total one-sided ptosis</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18</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Flood of tears</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Hemianopsia</w:t>
            </w:r>
          </w:p>
        </w:tc>
        <w:tc>
          <w:tcPr>
            <w:tcW w:w="773" w:type="dxa"/>
            <w:gridSpan w:val="2"/>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40</w:t>
            </w:r>
          </w:p>
        </w:tc>
      </w:tr>
      <w:tr w:rsidR="00767F69" w:rsidRPr="00FB1FA7" w:rsidTr="00D90693">
        <w:trPr>
          <w:gridAfter w:val="1"/>
          <w:wAfter w:w="784" w:type="dxa"/>
          <w:cantSplit/>
        </w:trPr>
        <w:tc>
          <w:tcPr>
            <w:tcW w:w="6348" w:type="dxa"/>
            <w:tcBorders>
              <w:top w:val="nil"/>
              <w:left w:val="nil"/>
              <w:bottom w:val="nil"/>
              <w:right w:val="nil"/>
            </w:tcBorders>
          </w:tcPr>
          <w:p w:rsidR="00767F69" w:rsidRPr="00FB1FA7" w:rsidRDefault="00767F69" w:rsidP="00D90693">
            <w:pPr>
              <w:numPr>
                <w:ilvl w:val="0"/>
                <w:numId w:val="2"/>
              </w:numPr>
              <w:ind w:left="426" w:hanging="284"/>
              <w:rPr>
                <w:rFonts w:asciiTheme="minorHAnsi" w:hAnsiTheme="minorHAnsi" w:cstheme="minorHAnsi"/>
                <w:sz w:val="20"/>
              </w:rPr>
            </w:pPr>
            <w:r w:rsidRPr="00FB1FA7">
              <w:rPr>
                <w:rFonts w:asciiTheme="minorHAnsi" w:hAnsiTheme="minorHAnsi" w:cstheme="minorHAnsi"/>
                <w:sz w:val="20"/>
              </w:rPr>
              <w:t>Rightsided heminaopsia as a result of brain injury</w:t>
            </w:r>
          </w:p>
        </w:tc>
        <w:tc>
          <w:tcPr>
            <w:tcW w:w="773" w:type="dxa"/>
            <w:gridSpan w:val="2"/>
            <w:tcBorders>
              <w:top w:val="nil"/>
              <w:left w:val="nil"/>
              <w:bottom w:val="nil"/>
              <w:righ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50</w:t>
            </w:r>
          </w:p>
        </w:tc>
      </w:tr>
    </w:tbl>
    <w:p w:rsidR="00767F69" w:rsidRPr="00FB1FA7" w:rsidRDefault="00767F69" w:rsidP="00767F69">
      <w:pPr>
        <w:numPr>
          <w:ilvl w:val="0"/>
          <w:numId w:val="2"/>
        </w:numPr>
        <w:rPr>
          <w:rFonts w:asciiTheme="minorHAnsi" w:hAnsiTheme="minorHAnsi" w:cstheme="minorHAnsi"/>
          <w:sz w:val="20"/>
        </w:rPr>
        <w:sectPr w:rsidR="00767F69" w:rsidRPr="00FB1FA7">
          <w:type w:val="continuous"/>
          <w:pgSz w:w="16840" w:h="11907" w:orient="landscape" w:code="9"/>
          <w:pgMar w:top="706" w:right="562" w:bottom="706" w:left="288" w:header="720" w:footer="720" w:gutter="0"/>
          <w:pgNumType w:fmt="upperRoman"/>
          <w:cols w:num="2" w:space="720" w:equalWidth="0">
            <w:col w:w="7635" w:space="720"/>
            <w:col w:w="7635"/>
          </w:cols>
        </w:sectPr>
      </w:pPr>
    </w:p>
    <w:p w:rsidR="00767F69" w:rsidRPr="00FB1FA7" w:rsidRDefault="00767F69" w:rsidP="00D90693">
      <w:pPr>
        <w:ind w:left="709"/>
        <w:rPr>
          <w:rFonts w:asciiTheme="minorHAnsi" w:hAnsiTheme="minorHAnsi" w:cstheme="minorHAnsi"/>
          <w:sz w:val="20"/>
        </w:rPr>
      </w:pPr>
      <w:r w:rsidRPr="00FB1FA7">
        <w:rPr>
          <w:rFonts w:asciiTheme="minorHAnsi" w:hAnsiTheme="minorHAnsi" w:cstheme="minorHAnsi"/>
          <w:sz w:val="20"/>
        </w:rPr>
        <w:t>Reduction of visual power of one or both eyes is assessed in accordance with the following decimal table or fraction table:</w:t>
      </w:r>
    </w:p>
    <w:p w:rsidR="00767F69" w:rsidRPr="00FB1FA7" w:rsidRDefault="00767F69" w:rsidP="00767F69">
      <w:pPr>
        <w:rPr>
          <w:rFonts w:asciiTheme="minorHAnsi" w:hAnsiTheme="minorHAnsi" w:cstheme="minorHAnsi"/>
          <w:sz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7"/>
        <w:gridCol w:w="541"/>
        <w:gridCol w:w="541"/>
        <w:gridCol w:w="541"/>
        <w:gridCol w:w="541"/>
        <w:gridCol w:w="541"/>
        <w:gridCol w:w="541"/>
        <w:gridCol w:w="541"/>
        <w:gridCol w:w="588"/>
      </w:tblGrid>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u w:val="single"/>
              </w:rPr>
              <w:t>Decimal Table</w:t>
            </w:r>
          </w:p>
        </w:tc>
        <w:tc>
          <w:tcPr>
            <w:tcW w:w="541" w:type="dxa"/>
            <w:tcBorders>
              <w:left w:val="nil"/>
            </w:tcBorders>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S</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0.6</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0.5</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0.4</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0.3</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0.2</w:t>
            </w:r>
          </w:p>
        </w:tc>
        <w:tc>
          <w:tcPr>
            <w:tcW w:w="54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0.1</w:t>
            </w:r>
          </w:p>
        </w:tc>
        <w:tc>
          <w:tcPr>
            <w:tcW w:w="588"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0.6</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0.4</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0.3</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55</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0.2</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60</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70</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0.1</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75</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85</w:t>
            </w:r>
          </w:p>
        </w:tc>
      </w:tr>
      <w:tr w:rsidR="00767F69" w:rsidRPr="00FB1FA7" w:rsidTr="00BF501D">
        <w:trPr>
          <w:cantSplit/>
        </w:trPr>
        <w:tc>
          <w:tcPr>
            <w:tcW w:w="1447" w:type="dxa"/>
            <w:tcBorders>
              <w:top w:val="nil"/>
              <w:left w:val="nil"/>
              <w:bottom w:val="nil"/>
              <w:right w:val="single" w:sz="6" w:space="0" w:color="auto"/>
            </w:tcBorders>
          </w:tcPr>
          <w:p w:rsidR="00767F69" w:rsidRPr="00FB1FA7" w:rsidRDefault="00767F69" w:rsidP="00BF501D">
            <w:pPr>
              <w:jc w:val="center"/>
              <w:rPr>
                <w:rFonts w:asciiTheme="minorHAnsi" w:hAnsiTheme="minorHAnsi" w:cstheme="minorHAnsi"/>
                <w:sz w:val="20"/>
              </w:rPr>
            </w:pPr>
          </w:p>
        </w:tc>
        <w:tc>
          <w:tcPr>
            <w:tcW w:w="541" w:type="dxa"/>
            <w:tcBorders>
              <w:left w:val="nil"/>
            </w:tcBorders>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55</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70</w:t>
            </w:r>
          </w:p>
        </w:tc>
        <w:tc>
          <w:tcPr>
            <w:tcW w:w="54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85</w:t>
            </w:r>
          </w:p>
        </w:tc>
        <w:tc>
          <w:tcPr>
            <w:tcW w:w="588"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100</w:t>
            </w:r>
          </w:p>
        </w:tc>
      </w:tr>
    </w:tbl>
    <w:p w:rsidR="00767F69" w:rsidRPr="00FB1FA7" w:rsidRDefault="00767F69" w:rsidP="00767F69">
      <w:pPr>
        <w:rPr>
          <w:rFonts w:asciiTheme="minorHAnsi" w:hAnsiTheme="minorHAnsi" w:cstheme="minorHAnsi"/>
          <w:sz w:val="20"/>
          <w:u w:val="single"/>
        </w:rPr>
      </w:pPr>
    </w:p>
    <w:p w:rsidR="00767F69" w:rsidRPr="00FB1FA7" w:rsidRDefault="00767F69" w:rsidP="00767F69">
      <w:pPr>
        <w:rPr>
          <w:rFonts w:asciiTheme="minorHAnsi" w:hAnsiTheme="minorHAnsi" w:cstheme="minorHAnsi"/>
          <w:sz w:val="20"/>
          <w:u w:val="single"/>
        </w:rPr>
      </w:pPr>
    </w:p>
    <w:p w:rsidR="00767F69" w:rsidRPr="00FB1FA7" w:rsidRDefault="00767F69" w:rsidP="00767F69">
      <w:pPr>
        <w:rPr>
          <w:rFonts w:asciiTheme="minorHAnsi" w:hAnsiTheme="minorHAnsi" w:cstheme="minorHAnsi"/>
          <w:sz w:val="20"/>
          <w:u w:val="single"/>
        </w:rPr>
      </w:pPr>
    </w:p>
    <w:p w:rsidR="00767F69" w:rsidRPr="00FB1FA7" w:rsidRDefault="00767F69" w:rsidP="00767F69">
      <w:pPr>
        <w:rPr>
          <w:rFonts w:asciiTheme="minorHAnsi" w:hAnsiTheme="minorHAnsi" w:cstheme="minorHAnsi"/>
          <w:sz w:val="20"/>
          <w:u w:val="single"/>
        </w:rPr>
      </w:pPr>
    </w:p>
    <w:p w:rsidR="00767F69" w:rsidRPr="00FB1FA7" w:rsidRDefault="00767F69" w:rsidP="00767F69">
      <w:pPr>
        <w:rPr>
          <w:rFonts w:asciiTheme="minorHAnsi" w:hAnsiTheme="minorHAnsi" w:cstheme="minorHAnsi"/>
          <w:sz w:val="20"/>
          <w:u w:val="single"/>
        </w:rPr>
      </w:pPr>
      <w:r w:rsidRPr="00FB1FA7">
        <w:rPr>
          <w:rFonts w:asciiTheme="minorHAnsi" w:hAnsiTheme="minorHAnsi" w:cstheme="minorHAnsi"/>
          <w:sz w:val="20"/>
          <w:u w:val="single"/>
        </w:rPr>
        <w:t>Fraction Table</w:t>
      </w:r>
    </w:p>
    <w:p w:rsidR="00767F69" w:rsidRPr="00FB1FA7" w:rsidRDefault="00767F69" w:rsidP="00767F69">
      <w:pPr>
        <w:rPr>
          <w:rFonts w:asciiTheme="minorHAnsi" w:hAnsiTheme="minorHAnsi" w:cstheme="minorHAnsi"/>
          <w:sz w:val="20"/>
          <w:u w:val="single"/>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9"/>
        <w:gridCol w:w="659"/>
        <w:gridCol w:w="723"/>
        <w:gridCol w:w="723"/>
        <w:gridCol w:w="780"/>
        <w:gridCol w:w="761"/>
        <w:gridCol w:w="765"/>
        <w:gridCol w:w="765"/>
        <w:gridCol w:w="645"/>
      </w:tblGrid>
      <w:tr w:rsidR="00767F69" w:rsidRPr="00FB1FA7" w:rsidTr="00BF501D">
        <w:trPr>
          <w:cantSplit/>
        </w:trPr>
        <w:tc>
          <w:tcPr>
            <w:tcW w:w="929"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S</w:t>
            </w:r>
          </w:p>
        </w:tc>
        <w:tc>
          <w:tcPr>
            <w:tcW w:w="659"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6/6</w:t>
            </w:r>
          </w:p>
        </w:tc>
        <w:tc>
          <w:tcPr>
            <w:tcW w:w="723"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6/12</w:t>
            </w:r>
          </w:p>
        </w:tc>
        <w:tc>
          <w:tcPr>
            <w:tcW w:w="723"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6/18</w:t>
            </w:r>
          </w:p>
        </w:tc>
        <w:tc>
          <w:tcPr>
            <w:tcW w:w="780"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6/24</w:t>
            </w:r>
          </w:p>
        </w:tc>
        <w:tc>
          <w:tcPr>
            <w:tcW w:w="761"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6/36</w:t>
            </w:r>
          </w:p>
        </w:tc>
        <w:tc>
          <w:tcPr>
            <w:tcW w:w="765"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6/60</w:t>
            </w:r>
          </w:p>
        </w:tc>
        <w:tc>
          <w:tcPr>
            <w:tcW w:w="765"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2/60</w:t>
            </w:r>
          </w:p>
        </w:tc>
        <w:tc>
          <w:tcPr>
            <w:tcW w:w="645" w:type="dxa"/>
          </w:tcPr>
          <w:p w:rsidR="00767F69" w:rsidRPr="00FB1FA7" w:rsidRDefault="00767F69" w:rsidP="00BF501D">
            <w:pPr>
              <w:spacing w:line="360" w:lineRule="atLeast"/>
              <w:jc w:val="center"/>
              <w:rPr>
                <w:rFonts w:asciiTheme="minorHAnsi" w:hAnsiTheme="minorHAnsi" w:cstheme="minorHAnsi"/>
                <w:sz w:val="20"/>
              </w:rPr>
            </w:pPr>
            <w:r w:rsidRPr="00FB1FA7">
              <w:rPr>
                <w:rFonts w:asciiTheme="minorHAnsi" w:hAnsiTheme="minorHAnsi" w:cstheme="minorHAnsi"/>
                <w:sz w:val="20"/>
              </w:rPr>
              <w:t>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6/6</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12</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6/12</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12</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18</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6/18</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30</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40</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6/24</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30</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35</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50</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55</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6/36</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12</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35</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70</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75</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6/60</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12</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40</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50</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80</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85</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2/60</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15</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18</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45</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55</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70</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80</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95</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100</w:t>
            </w:r>
          </w:p>
        </w:tc>
      </w:tr>
      <w:tr w:rsidR="00767F69" w:rsidRPr="00FB1FA7" w:rsidTr="00BF501D">
        <w:trPr>
          <w:cantSplit/>
        </w:trPr>
        <w:tc>
          <w:tcPr>
            <w:tcW w:w="92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0</w:t>
            </w:r>
          </w:p>
        </w:tc>
        <w:tc>
          <w:tcPr>
            <w:tcW w:w="659"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20</w:t>
            </w:r>
          </w:p>
        </w:tc>
        <w:tc>
          <w:tcPr>
            <w:tcW w:w="723"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50</w:t>
            </w:r>
          </w:p>
        </w:tc>
        <w:tc>
          <w:tcPr>
            <w:tcW w:w="780"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60</w:t>
            </w:r>
          </w:p>
        </w:tc>
        <w:tc>
          <w:tcPr>
            <w:tcW w:w="761"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85</w:t>
            </w:r>
          </w:p>
        </w:tc>
        <w:tc>
          <w:tcPr>
            <w:tcW w:w="76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100</w:t>
            </w:r>
          </w:p>
        </w:tc>
        <w:tc>
          <w:tcPr>
            <w:tcW w:w="645"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100</w:t>
            </w:r>
          </w:p>
        </w:tc>
      </w:tr>
    </w:tbl>
    <w:p w:rsidR="00767F69" w:rsidRPr="00FB1FA7" w:rsidRDefault="00767F69" w:rsidP="00767F69">
      <w:pPr>
        <w:rPr>
          <w:rFonts w:asciiTheme="minorHAnsi" w:hAnsiTheme="minorHAnsi" w:cstheme="minorHAnsi"/>
          <w:sz w:val="20"/>
        </w:rPr>
      </w:pPr>
      <w:r w:rsidRPr="00FB1FA7">
        <w:rPr>
          <w:rFonts w:asciiTheme="minorHAnsi" w:hAnsiTheme="minorHAnsi" w:cstheme="minorHAnsi"/>
          <w:sz w:val="20"/>
        </w:rPr>
        <w:t>Visual power is assessed with the best available glasses.</w:t>
      </w:r>
    </w:p>
    <w:p w:rsidR="00767F69" w:rsidRPr="00FB1FA7" w:rsidRDefault="00767F69" w:rsidP="00767F69">
      <w:pPr>
        <w:rPr>
          <w:rFonts w:asciiTheme="minorHAnsi" w:hAnsiTheme="minorHAnsi" w:cstheme="minorHAnsi"/>
          <w:sz w:val="20"/>
        </w:rPr>
      </w:pPr>
    </w:p>
    <w:tbl>
      <w:tblPr>
        <w:tblW w:w="0" w:type="auto"/>
        <w:tblInd w:w="885" w:type="dxa"/>
        <w:tblLayout w:type="fixed"/>
        <w:tblCellMar>
          <w:left w:w="107" w:type="dxa"/>
          <w:right w:w="107" w:type="dxa"/>
        </w:tblCellMar>
        <w:tblLook w:val="0000" w:firstRow="0" w:lastRow="0" w:firstColumn="0" w:lastColumn="0" w:noHBand="0" w:noVBand="0"/>
      </w:tblPr>
      <w:tblGrid>
        <w:gridCol w:w="5885"/>
        <w:gridCol w:w="465"/>
        <w:gridCol w:w="385"/>
        <w:gridCol w:w="171"/>
      </w:tblGrid>
      <w:tr w:rsidR="00767F69" w:rsidRPr="00FB1FA7" w:rsidTr="00D90693">
        <w:trPr>
          <w:cantSplit/>
        </w:trPr>
        <w:tc>
          <w:tcPr>
            <w:tcW w:w="6350" w:type="dxa"/>
            <w:gridSpan w:val="2"/>
          </w:tcPr>
          <w:p w:rsidR="00767F69" w:rsidRPr="00FB1FA7" w:rsidRDefault="00767F69" w:rsidP="00BF501D">
            <w:pPr>
              <w:pStyle w:val="8"/>
              <w:rPr>
                <w:rFonts w:asciiTheme="minorHAnsi" w:hAnsiTheme="minorHAnsi" w:cstheme="minorHAnsi"/>
                <w:sz w:val="20"/>
              </w:rPr>
            </w:pPr>
            <w:r w:rsidRPr="00FB1FA7">
              <w:rPr>
                <w:rFonts w:asciiTheme="minorHAnsi" w:hAnsiTheme="minorHAnsi" w:cstheme="minorHAnsi"/>
                <w:sz w:val="20"/>
              </w:rPr>
              <w:t>D.  Ears</w:t>
            </w:r>
          </w:p>
        </w:tc>
        <w:tc>
          <w:tcPr>
            <w:tcW w:w="556" w:type="dxa"/>
            <w:gridSpan w:val="2"/>
          </w:tcPr>
          <w:p w:rsidR="00767F69" w:rsidRPr="00FB1FA7" w:rsidRDefault="00767F69" w:rsidP="00BF501D">
            <w:pPr>
              <w:jc w:val="center"/>
              <w:rPr>
                <w:rFonts w:asciiTheme="minorHAnsi" w:hAnsiTheme="minorHAnsi" w:cstheme="minorHAnsi"/>
                <w:sz w:val="20"/>
              </w:rPr>
            </w:pPr>
          </w:p>
        </w:tc>
      </w:tr>
      <w:tr w:rsidR="00767F69" w:rsidRPr="00FB1FA7" w:rsidTr="00D90693">
        <w:trPr>
          <w:gridAfter w:val="1"/>
          <w:wAfter w:w="171" w:type="dxa"/>
          <w:cantSplit/>
        </w:trPr>
        <w:tc>
          <w:tcPr>
            <w:tcW w:w="5885"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outer ear, see under II.A. - The Face</w:t>
            </w:r>
          </w:p>
        </w:tc>
        <w:tc>
          <w:tcPr>
            <w:tcW w:w="850" w:type="dxa"/>
            <w:gridSpan w:val="2"/>
          </w:tcPr>
          <w:p w:rsidR="00767F69" w:rsidRPr="00FB1FA7" w:rsidRDefault="00767F69" w:rsidP="00BF501D">
            <w:pPr>
              <w:numPr>
                <w:ilvl w:val="12"/>
                <w:numId w:val="0"/>
              </w:numPr>
              <w:jc w:val="center"/>
              <w:rPr>
                <w:rFonts w:asciiTheme="minorHAnsi" w:hAnsiTheme="minorHAnsi" w:cstheme="minorHAnsi"/>
                <w:sz w:val="20"/>
              </w:rPr>
            </w:pPr>
          </w:p>
        </w:tc>
      </w:tr>
      <w:tr w:rsidR="00767F69" w:rsidRPr="00FB1FA7" w:rsidTr="00D90693">
        <w:trPr>
          <w:gridAfter w:val="1"/>
          <w:wAfter w:w="171" w:type="dxa"/>
          <w:cantSplit/>
        </w:trPr>
        <w:tc>
          <w:tcPr>
            <w:tcW w:w="5885"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loss of hearing in one ear</w:t>
            </w:r>
          </w:p>
        </w:tc>
        <w:tc>
          <w:tcPr>
            <w:tcW w:w="850" w:type="dxa"/>
            <w:gridSpan w:val="2"/>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D90693">
        <w:trPr>
          <w:gridAfter w:val="1"/>
          <w:wAfter w:w="171" w:type="dxa"/>
          <w:cantSplit/>
        </w:trPr>
        <w:tc>
          <w:tcPr>
            <w:tcW w:w="5885"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Total loss of hearing in both ears</w:t>
            </w:r>
          </w:p>
        </w:tc>
        <w:tc>
          <w:tcPr>
            <w:tcW w:w="850" w:type="dxa"/>
            <w:gridSpan w:val="2"/>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75</w:t>
            </w:r>
          </w:p>
        </w:tc>
      </w:tr>
    </w:tbl>
    <w:p w:rsidR="00767F69" w:rsidRPr="00FB1FA7" w:rsidRDefault="00767F69" w:rsidP="00767F69">
      <w:pPr>
        <w:numPr>
          <w:ilvl w:val="12"/>
          <w:numId w:val="0"/>
        </w:numPr>
        <w:rPr>
          <w:rFonts w:asciiTheme="minorHAnsi" w:hAnsiTheme="minorHAnsi" w:cstheme="minorHAnsi"/>
          <w:sz w:val="20"/>
        </w:rPr>
      </w:pPr>
    </w:p>
    <w:p w:rsidR="00767F69" w:rsidRPr="00FB1FA7" w:rsidRDefault="00767F69" w:rsidP="00D90693">
      <w:pPr>
        <w:numPr>
          <w:ilvl w:val="12"/>
          <w:numId w:val="0"/>
        </w:numPr>
        <w:ind w:left="720"/>
        <w:rPr>
          <w:rFonts w:asciiTheme="minorHAnsi" w:hAnsiTheme="minorHAnsi" w:cstheme="minorHAnsi"/>
          <w:sz w:val="20"/>
        </w:rPr>
      </w:pPr>
      <w:r w:rsidRPr="00FB1FA7">
        <w:rPr>
          <w:rFonts w:asciiTheme="minorHAnsi" w:hAnsiTheme="minorHAnsi" w:cstheme="minorHAnsi"/>
          <w:sz w:val="20"/>
        </w:rPr>
        <w:t>Loss of hearing based on speech audiometry:  assessed or calculated binaural loss of hearing in dB with well adjusted hearing aid.</w:t>
      </w:r>
    </w:p>
    <w:p w:rsidR="00767F69" w:rsidRPr="00FB1FA7" w:rsidRDefault="00767F69" w:rsidP="00767F69">
      <w:pPr>
        <w:numPr>
          <w:ilvl w:val="12"/>
          <w:numId w:val="0"/>
        </w:numPr>
        <w:rPr>
          <w:rFonts w:asciiTheme="minorHAnsi" w:hAnsiTheme="minorHAnsi" w:cstheme="minorHAnsi"/>
          <w:sz w:val="2"/>
        </w:rPr>
      </w:pPr>
    </w:p>
    <w:p w:rsidR="00767F69" w:rsidRPr="00FB1FA7" w:rsidRDefault="00767F69" w:rsidP="00767F69">
      <w:pPr>
        <w:numPr>
          <w:ilvl w:val="12"/>
          <w:numId w:val="0"/>
        </w:numPr>
        <w:rPr>
          <w:rFonts w:asciiTheme="minorHAnsi" w:hAnsiTheme="minorHAnsi" w:cstheme="minorHAnsi"/>
          <w:sz w:val="2"/>
        </w:rPr>
      </w:pPr>
    </w:p>
    <w:p w:rsidR="00767F69" w:rsidRPr="00FB1FA7" w:rsidRDefault="00767F69" w:rsidP="00767F69">
      <w:pPr>
        <w:numPr>
          <w:ilvl w:val="12"/>
          <w:numId w:val="0"/>
        </w:numPr>
        <w:rPr>
          <w:rFonts w:asciiTheme="minorHAnsi" w:hAnsiTheme="minorHAnsi" w:cstheme="minorHAnsi"/>
          <w:sz w:val="2"/>
        </w:rPr>
      </w:pPr>
    </w:p>
    <w:p w:rsidR="00767F69" w:rsidRPr="00FB1FA7" w:rsidRDefault="00767F69" w:rsidP="00767F69">
      <w:pPr>
        <w:numPr>
          <w:ilvl w:val="12"/>
          <w:numId w:val="0"/>
        </w:numPr>
        <w:rPr>
          <w:rFonts w:asciiTheme="minorHAnsi" w:hAnsiTheme="minorHAnsi" w:cstheme="minorHAnsi"/>
          <w:sz w:val="2"/>
        </w:rPr>
      </w:pPr>
    </w:p>
    <w:p w:rsidR="00767F69" w:rsidRPr="00FB1FA7" w:rsidRDefault="00767F69" w:rsidP="00767F69">
      <w:pPr>
        <w:numPr>
          <w:ilvl w:val="12"/>
          <w:numId w:val="0"/>
        </w:numPr>
        <w:rPr>
          <w:rFonts w:asciiTheme="minorHAnsi" w:hAnsiTheme="minorHAnsi" w:cstheme="minorHAnsi"/>
          <w:sz w:val="2"/>
        </w:rPr>
      </w:pPr>
    </w:p>
    <w:tbl>
      <w:tblPr>
        <w:tblW w:w="0" w:type="auto"/>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40"/>
        <w:gridCol w:w="750"/>
        <w:gridCol w:w="750"/>
        <w:gridCol w:w="750"/>
        <w:gridCol w:w="750"/>
        <w:gridCol w:w="750"/>
        <w:gridCol w:w="704"/>
      </w:tblGrid>
      <w:tr w:rsidR="00767F69" w:rsidRPr="00FB1FA7" w:rsidTr="00D90693">
        <w:trPr>
          <w:cantSplit/>
        </w:trPr>
        <w:tc>
          <w:tcPr>
            <w:tcW w:w="214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Degree of Loss of Hearing</w:t>
            </w:r>
          </w:p>
        </w:tc>
        <w:tc>
          <w:tcPr>
            <w:tcW w:w="75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 0</w:t>
            </w:r>
          </w:p>
        </w:tc>
        <w:tc>
          <w:tcPr>
            <w:tcW w:w="75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 1</w:t>
            </w:r>
          </w:p>
        </w:tc>
        <w:tc>
          <w:tcPr>
            <w:tcW w:w="75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 2</w:t>
            </w:r>
          </w:p>
        </w:tc>
        <w:tc>
          <w:tcPr>
            <w:tcW w:w="75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 3</w:t>
            </w:r>
          </w:p>
        </w:tc>
        <w:tc>
          <w:tcPr>
            <w:tcW w:w="750"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 4</w:t>
            </w:r>
          </w:p>
        </w:tc>
        <w:tc>
          <w:tcPr>
            <w:tcW w:w="704" w:type="dxa"/>
          </w:tcPr>
          <w:p w:rsidR="00767F69" w:rsidRPr="00FB1FA7" w:rsidRDefault="00767F69" w:rsidP="00BF501D">
            <w:pPr>
              <w:numPr>
                <w:ilvl w:val="12"/>
                <w:numId w:val="0"/>
              </w:numPr>
              <w:spacing w:line="360" w:lineRule="atLeast"/>
              <w:rPr>
                <w:rFonts w:asciiTheme="minorHAnsi" w:hAnsiTheme="minorHAnsi" w:cstheme="minorHAnsi"/>
                <w:sz w:val="20"/>
              </w:rPr>
            </w:pPr>
            <w:r w:rsidRPr="00FB1FA7">
              <w:rPr>
                <w:rFonts w:asciiTheme="minorHAnsi" w:hAnsiTheme="minorHAnsi" w:cstheme="minorHAnsi"/>
                <w:sz w:val="20"/>
              </w:rPr>
              <w:t>HH:5</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 xml:space="preserve"> 5</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1</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 xml:space="preserve"> 8</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2</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3</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55</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4</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50</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60</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70</w:t>
            </w:r>
          </w:p>
        </w:tc>
      </w:tr>
      <w:tr w:rsidR="00767F69" w:rsidRPr="00FB1FA7" w:rsidTr="00D90693">
        <w:trPr>
          <w:cantSplit/>
        </w:trPr>
        <w:tc>
          <w:tcPr>
            <w:tcW w:w="2140"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5</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w:t>
            </w:r>
          </w:p>
        </w:tc>
        <w:tc>
          <w:tcPr>
            <w:tcW w:w="750"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65</w:t>
            </w:r>
          </w:p>
        </w:tc>
        <w:tc>
          <w:tcPr>
            <w:tcW w:w="70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75</w:t>
            </w:r>
          </w:p>
        </w:tc>
      </w:tr>
    </w:tbl>
    <w:p w:rsidR="00767F69" w:rsidRPr="00FB1FA7" w:rsidRDefault="00767F69" w:rsidP="00767F69">
      <w:pPr>
        <w:numPr>
          <w:ilvl w:val="12"/>
          <w:numId w:val="0"/>
        </w:numPr>
        <w:rPr>
          <w:rFonts w:asciiTheme="minorHAnsi" w:hAnsiTheme="minorHAnsi" w:cstheme="minorHAnsi"/>
          <w:sz w:val="20"/>
        </w:rPr>
      </w:pPr>
    </w:p>
    <w:p w:rsidR="00767F69" w:rsidRPr="00FB1FA7" w:rsidRDefault="00767F69" w:rsidP="00D90693">
      <w:pPr>
        <w:numPr>
          <w:ilvl w:val="12"/>
          <w:numId w:val="0"/>
        </w:numPr>
        <w:ind w:firstLine="720"/>
        <w:rPr>
          <w:rFonts w:asciiTheme="minorHAnsi" w:hAnsiTheme="minorHAnsi" w:cstheme="minorHAnsi"/>
          <w:sz w:val="20"/>
        </w:rPr>
      </w:pPr>
      <w:r w:rsidRPr="00FB1FA7">
        <w:rPr>
          <w:rFonts w:asciiTheme="minorHAnsi" w:hAnsiTheme="minorHAnsi" w:cstheme="minorHAnsi"/>
          <w:sz w:val="20"/>
        </w:rPr>
        <w:t>HH = Hearing handicap</w:t>
      </w:r>
    </w:p>
    <w:tbl>
      <w:tblPr>
        <w:tblW w:w="0" w:type="auto"/>
        <w:tblInd w:w="690" w:type="dxa"/>
        <w:tblLayout w:type="fixed"/>
        <w:tblLook w:val="0000" w:firstRow="0" w:lastRow="0" w:firstColumn="0" w:lastColumn="0" w:noHBand="0" w:noVBand="0"/>
      </w:tblPr>
      <w:tblGrid>
        <w:gridCol w:w="2802"/>
        <w:gridCol w:w="402"/>
        <w:gridCol w:w="2814"/>
      </w:tblGrid>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CH = Communication handicap:</w:t>
            </w: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0</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no handicap</w:t>
            </w:r>
          </w:p>
        </w:tc>
      </w:tr>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1</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slight handicap</w:t>
            </w:r>
          </w:p>
        </w:tc>
      </w:tr>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2</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mild to medium handicap</w:t>
            </w:r>
          </w:p>
        </w:tc>
      </w:tr>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3</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considerable handicap</w:t>
            </w:r>
          </w:p>
        </w:tc>
      </w:tr>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4</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severe handicap</w:t>
            </w:r>
          </w:p>
        </w:tc>
      </w:tr>
      <w:tr w:rsidR="00767F69" w:rsidRPr="00FB1FA7" w:rsidTr="00D90693">
        <w:tc>
          <w:tcPr>
            <w:tcW w:w="2802" w:type="dxa"/>
          </w:tcPr>
          <w:p w:rsidR="00767F69" w:rsidRPr="00FB1FA7" w:rsidRDefault="00767F69" w:rsidP="00BF501D">
            <w:pPr>
              <w:numPr>
                <w:ilvl w:val="12"/>
                <w:numId w:val="0"/>
              </w:numPr>
              <w:rPr>
                <w:rFonts w:asciiTheme="minorHAnsi" w:hAnsiTheme="minorHAnsi" w:cstheme="minorHAnsi"/>
                <w:sz w:val="20"/>
              </w:rPr>
            </w:pPr>
          </w:p>
        </w:tc>
        <w:tc>
          <w:tcPr>
            <w:tcW w:w="402" w:type="dxa"/>
          </w:tcPr>
          <w:p w:rsidR="00767F69" w:rsidRPr="00FB1FA7" w:rsidRDefault="00767F69" w:rsidP="00BF501D">
            <w:pPr>
              <w:numPr>
                <w:ilvl w:val="12"/>
                <w:numId w:val="0"/>
              </w:numPr>
              <w:jc w:val="right"/>
              <w:rPr>
                <w:rFonts w:asciiTheme="minorHAnsi" w:hAnsiTheme="minorHAnsi" w:cstheme="minorHAnsi"/>
                <w:sz w:val="20"/>
              </w:rPr>
            </w:pPr>
            <w:r w:rsidRPr="00FB1FA7">
              <w:rPr>
                <w:rFonts w:asciiTheme="minorHAnsi" w:hAnsiTheme="minorHAnsi" w:cstheme="minorHAnsi"/>
                <w:sz w:val="20"/>
              </w:rPr>
              <w:t>5</w:t>
            </w:r>
          </w:p>
        </w:tc>
        <w:tc>
          <w:tcPr>
            <w:tcW w:w="2814" w:type="dxa"/>
          </w:tcPr>
          <w:p w:rsidR="00767F69" w:rsidRPr="00FB1FA7" w:rsidRDefault="00767F69" w:rsidP="00BF501D">
            <w:pPr>
              <w:numPr>
                <w:ilvl w:val="12"/>
                <w:numId w:val="0"/>
              </w:numPr>
              <w:rPr>
                <w:rFonts w:asciiTheme="minorHAnsi" w:hAnsiTheme="minorHAnsi" w:cstheme="minorHAnsi"/>
                <w:sz w:val="20"/>
              </w:rPr>
            </w:pPr>
            <w:r w:rsidRPr="00FB1FA7">
              <w:rPr>
                <w:rFonts w:asciiTheme="minorHAnsi" w:hAnsiTheme="minorHAnsi" w:cstheme="minorHAnsi"/>
                <w:sz w:val="20"/>
              </w:rPr>
              <w:t>total handicap</w:t>
            </w:r>
          </w:p>
        </w:tc>
      </w:tr>
    </w:tbl>
    <w:p w:rsidR="00767F69" w:rsidRPr="00FB1FA7" w:rsidRDefault="00767F69" w:rsidP="00767F69">
      <w:pPr>
        <w:numPr>
          <w:ilvl w:val="12"/>
          <w:numId w:val="0"/>
        </w:numPr>
        <w:rPr>
          <w:rFonts w:asciiTheme="minorHAnsi" w:hAnsiTheme="minorHAnsi" w:cstheme="minorHAnsi"/>
          <w:sz w:val="20"/>
        </w:rPr>
      </w:pPr>
    </w:p>
    <w:p w:rsidR="00767F69" w:rsidRPr="00FB1FA7" w:rsidRDefault="00767F69" w:rsidP="00767F69">
      <w:pPr>
        <w:numPr>
          <w:ilvl w:val="12"/>
          <w:numId w:val="0"/>
        </w:numPr>
        <w:tabs>
          <w:tab w:val="left" w:pos="1985"/>
          <w:tab w:val="left" w:pos="4962"/>
        </w:tabs>
        <w:rPr>
          <w:rFonts w:asciiTheme="minorHAnsi" w:hAnsiTheme="minorHAnsi" w:cstheme="minorHAnsi"/>
          <w:sz w:val="20"/>
        </w:rPr>
      </w:pPr>
    </w:p>
    <w:p w:rsidR="00767F69" w:rsidRPr="00FB1FA7" w:rsidRDefault="00767F69" w:rsidP="00EB696F">
      <w:pPr>
        <w:numPr>
          <w:ilvl w:val="12"/>
          <w:numId w:val="0"/>
        </w:numPr>
        <w:ind w:firstLine="720"/>
        <w:rPr>
          <w:rFonts w:asciiTheme="minorHAnsi" w:hAnsiTheme="minorHAnsi" w:cstheme="minorHAnsi"/>
          <w:sz w:val="20"/>
        </w:rPr>
      </w:pPr>
      <w:r w:rsidRPr="00FB1FA7">
        <w:rPr>
          <w:rFonts w:asciiTheme="minorHAnsi" w:hAnsiTheme="minorHAnsi" w:cstheme="minorHAnsi"/>
          <w:sz w:val="20"/>
        </w:rPr>
        <w:t xml:space="preserve">Normally no compensation is paid solely in respect of use of a hearing aid. </w:t>
      </w:r>
    </w:p>
    <w:tbl>
      <w:tblPr>
        <w:tblW w:w="0" w:type="auto"/>
        <w:tblInd w:w="779" w:type="dxa"/>
        <w:tblLayout w:type="fixed"/>
        <w:tblCellMar>
          <w:left w:w="107" w:type="dxa"/>
          <w:right w:w="107" w:type="dxa"/>
        </w:tblCellMar>
        <w:tblLook w:val="0000" w:firstRow="0" w:lastRow="0" w:firstColumn="0" w:lastColumn="0" w:noHBand="0" w:noVBand="0"/>
      </w:tblPr>
      <w:tblGrid>
        <w:gridCol w:w="5849"/>
        <w:gridCol w:w="1057"/>
      </w:tblGrid>
      <w:tr w:rsidR="00767F69" w:rsidRPr="00FB1FA7" w:rsidTr="00EB696F">
        <w:tc>
          <w:tcPr>
            <w:tcW w:w="5849"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Hampering tinnitus and distortion of hearing</w:t>
            </w:r>
          </w:p>
        </w:tc>
        <w:tc>
          <w:tcPr>
            <w:tcW w:w="1057"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3</w:t>
            </w:r>
          </w:p>
        </w:tc>
      </w:tr>
    </w:tbl>
    <w:p w:rsidR="00767F69" w:rsidRPr="00FB1FA7" w:rsidRDefault="00767F69" w:rsidP="00767F69">
      <w:pPr>
        <w:pStyle w:val="7"/>
        <w:rPr>
          <w:rFonts w:asciiTheme="minorHAnsi" w:hAnsiTheme="minorHAnsi" w:cstheme="minorHAnsi"/>
          <w:sz w:val="20"/>
        </w:rPr>
      </w:pPr>
      <w:r w:rsidRPr="00FB1FA7">
        <w:rPr>
          <w:rFonts w:asciiTheme="minorHAnsi" w:hAnsiTheme="minorHAnsi" w:cstheme="minorHAnsi"/>
          <w:sz w:val="20"/>
        </w:rPr>
        <w:br w:type="column"/>
        <w:t xml:space="preserve"> Neck and Back</w:t>
      </w:r>
    </w:p>
    <w:p w:rsidR="00767F69" w:rsidRPr="00FB1FA7" w:rsidRDefault="00767F69" w:rsidP="00767F69">
      <w:pPr>
        <w:pStyle w:val="8"/>
        <w:rPr>
          <w:rFonts w:asciiTheme="minorHAnsi" w:hAnsiTheme="minorHAnsi" w:cstheme="minorHAnsi"/>
          <w:sz w:val="20"/>
        </w:rPr>
      </w:pPr>
      <w:r w:rsidRPr="00FB1FA7">
        <w:rPr>
          <w:rFonts w:asciiTheme="minorHAnsi" w:hAnsiTheme="minorHAnsi" w:cstheme="minorHAnsi"/>
          <w:sz w:val="20"/>
        </w:rPr>
        <w:t>Vertebral Column</w:t>
      </w:r>
    </w:p>
    <w:p w:rsidR="00767F69" w:rsidRPr="00FB1FA7" w:rsidRDefault="00767F69" w:rsidP="00767F69">
      <w:pPr>
        <w:pStyle w:val="9"/>
        <w:rPr>
          <w:rFonts w:asciiTheme="minorHAnsi" w:hAnsiTheme="minorHAnsi" w:cstheme="minorHAnsi"/>
          <w:sz w:val="20"/>
        </w:rPr>
      </w:pPr>
      <w:r w:rsidRPr="00FB1FA7">
        <w:rPr>
          <w:rFonts w:asciiTheme="minorHAnsi" w:hAnsiTheme="minorHAnsi" w:cstheme="minorHAnsi"/>
          <w:sz w:val="20"/>
        </w:rPr>
        <w:t>Fracture of body of the vertebra without discharge of medulla spinalis or nerves:</w:t>
      </w:r>
    </w:p>
    <w:tbl>
      <w:tblPr>
        <w:tblW w:w="0" w:type="auto"/>
        <w:tblLayout w:type="fixed"/>
        <w:tblCellMar>
          <w:left w:w="107" w:type="dxa"/>
          <w:right w:w="107" w:type="dxa"/>
        </w:tblCellMar>
        <w:tblLook w:val="0000" w:firstRow="0" w:lastRow="0" w:firstColumn="0" w:lastColumn="0" w:noHBand="0" w:noVBand="0"/>
      </w:tblPr>
      <w:tblGrid>
        <w:gridCol w:w="6657"/>
        <w:gridCol w:w="607"/>
      </w:tblGrid>
      <w:tr w:rsidR="00767F69" w:rsidRPr="00FB1FA7" w:rsidTr="00BF501D">
        <w:trPr>
          <w:cantSplit/>
        </w:trPr>
        <w:tc>
          <w:tcPr>
            <w:tcW w:w="6657" w:type="dxa"/>
          </w:tcPr>
          <w:p w:rsidR="00767F69" w:rsidRPr="00FB1FA7" w:rsidRDefault="00767F69" w:rsidP="00BF501D">
            <w:pPr>
              <w:rPr>
                <w:rFonts w:asciiTheme="minorHAnsi" w:hAnsiTheme="minorHAnsi" w:cstheme="minorHAnsi"/>
                <w:b/>
                <w:i/>
                <w:sz w:val="20"/>
              </w:rPr>
            </w:pPr>
            <w:r w:rsidRPr="00FB1FA7">
              <w:rPr>
                <w:rFonts w:asciiTheme="minorHAnsi" w:hAnsiTheme="minorHAnsi" w:cstheme="minorHAnsi"/>
                <w:b/>
                <w:i/>
                <w:sz w:val="20"/>
              </w:rPr>
              <w:t>Minor Fracture</w:t>
            </w:r>
          </w:p>
        </w:tc>
        <w:tc>
          <w:tcPr>
            <w:tcW w:w="607" w:type="dxa"/>
          </w:tcPr>
          <w:p w:rsidR="00767F69" w:rsidRPr="00FB1FA7" w:rsidRDefault="00767F69" w:rsidP="00BF501D">
            <w:pPr>
              <w:rPr>
                <w:rFonts w:asciiTheme="minorHAnsi" w:hAnsiTheme="minorHAnsi" w:cstheme="minorHAnsi"/>
                <w:sz w:val="20"/>
              </w:rPr>
            </w:pP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With minor reduction of mobility</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657" w:type="dxa"/>
          </w:tcPr>
          <w:p w:rsidR="00767F69" w:rsidRPr="00FB1FA7" w:rsidRDefault="00767F69" w:rsidP="00BF501D">
            <w:pPr>
              <w:numPr>
                <w:ilvl w:val="12"/>
                <w:numId w:val="0"/>
              </w:numPr>
              <w:rPr>
                <w:rFonts w:asciiTheme="minorHAnsi" w:hAnsiTheme="minorHAnsi" w:cstheme="minorHAnsi"/>
                <w:b/>
                <w:i/>
                <w:sz w:val="20"/>
              </w:rPr>
            </w:pPr>
            <w:r w:rsidRPr="00FB1FA7">
              <w:rPr>
                <w:rFonts w:asciiTheme="minorHAnsi" w:hAnsiTheme="minorHAnsi" w:cstheme="minorHAnsi"/>
                <w:b/>
                <w:i/>
                <w:sz w:val="20"/>
              </w:rPr>
              <w:t>Medium severe fracture</w:t>
            </w:r>
          </w:p>
        </w:tc>
        <w:tc>
          <w:tcPr>
            <w:tcW w:w="607" w:type="dxa"/>
          </w:tcPr>
          <w:p w:rsidR="00767F69" w:rsidRPr="00FB1FA7" w:rsidRDefault="00767F69" w:rsidP="00BF501D">
            <w:pPr>
              <w:numPr>
                <w:ilvl w:val="12"/>
                <w:numId w:val="0"/>
              </w:numPr>
              <w:rPr>
                <w:rFonts w:asciiTheme="minorHAnsi" w:hAnsiTheme="minorHAnsi" w:cstheme="minorHAnsi"/>
                <w:sz w:val="20"/>
              </w:rPr>
            </w:pP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Without reduction of mobility</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With reduction of mobility</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r>
      <w:tr w:rsidR="00767F69" w:rsidRPr="00FB1FA7" w:rsidTr="00BF501D">
        <w:trPr>
          <w:cantSplit/>
        </w:trPr>
        <w:tc>
          <w:tcPr>
            <w:tcW w:w="6657" w:type="dxa"/>
          </w:tcPr>
          <w:p w:rsidR="00767F69" w:rsidRPr="00FB1FA7" w:rsidRDefault="00767F69" w:rsidP="00BF501D">
            <w:pPr>
              <w:numPr>
                <w:ilvl w:val="12"/>
                <w:numId w:val="0"/>
              </w:numPr>
              <w:rPr>
                <w:rFonts w:asciiTheme="minorHAnsi" w:hAnsiTheme="minorHAnsi" w:cstheme="minorHAnsi"/>
                <w:b/>
                <w:i/>
                <w:sz w:val="20"/>
              </w:rPr>
            </w:pPr>
            <w:r w:rsidRPr="00FB1FA7">
              <w:rPr>
                <w:rFonts w:asciiTheme="minorHAnsi" w:hAnsiTheme="minorHAnsi" w:cstheme="minorHAnsi"/>
                <w:b/>
                <w:i/>
                <w:sz w:val="20"/>
              </w:rPr>
              <w:t>Very severe fracture or several medium severe fractures, possibly with formation of gibbus (hump)</w:t>
            </w:r>
          </w:p>
        </w:tc>
        <w:tc>
          <w:tcPr>
            <w:tcW w:w="607" w:type="dxa"/>
          </w:tcPr>
          <w:p w:rsidR="00767F69" w:rsidRPr="00FB1FA7" w:rsidRDefault="00767F69" w:rsidP="00BF501D">
            <w:pPr>
              <w:numPr>
                <w:ilvl w:val="12"/>
                <w:numId w:val="0"/>
              </w:numPr>
              <w:rPr>
                <w:rFonts w:asciiTheme="minorHAnsi" w:hAnsiTheme="minorHAnsi" w:cstheme="minorHAnsi"/>
                <w:sz w:val="20"/>
              </w:rPr>
            </w:pP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Slight to some reduction of mobility</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Very severe reduction of mobility</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If support (neck collar or support corset) is used</w:t>
            </w:r>
          </w:p>
        </w:tc>
        <w:tc>
          <w:tcPr>
            <w:tcW w:w="607"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6657"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Pain - local or transmitted to extremities</w:t>
            </w:r>
          </w:p>
        </w:tc>
        <w:tc>
          <w:tcPr>
            <w:tcW w:w="607" w:type="dxa"/>
          </w:tcPr>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2</w:t>
            </w:r>
          </w:p>
        </w:tc>
      </w:tr>
    </w:tbl>
    <w:p w:rsidR="00767F69" w:rsidRPr="00FB1FA7" w:rsidRDefault="00767F69" w:rsidP="00767F69">
      <w:pPr>
        <w:pStyle w:val="9"/>
        <w:rPr>
          <w:rFonts w:asciiTheme="minorHAnsi" w:hAnsiTheme="minorHAnsi" w:cstheme="minorHAnsi"/>
          <w:sz w:val="20"/>
        </w:rPr>
      </w:pPr>
      <w:r w:rsidRPr="00FB1FA7">
        <w:rPr>
          <w:rFonts w:asciiTheme="minorHAnsi" w:hAnsiTheme="minorHAnsi" w:cstheme="minorHAnsi"/>
          <w:sz w:val="20"/>
        </w:rPr>
        <w:t>Fracture with Discharge of Medulla Spinalis or Nerves</w:t>
      </w:r>
    </w:p>
    <w:p w:rsidR="00767F69" w:rsidRPr="00FB1FA7" w:rsidRDefault="00767F69" w:rsidP="00767F69">
      <w:pPr>
        <w:tabs>
          <w:tab w:val="left" w:pos="6068"/>
          <w:tab w:val="left" w:pos="7439"/>
          <w:tab w:val="left" w:pos="8046"/>
          <w:tab w:val="left" w:pos="9713"/>
        </w:tabs>
        <w:rPr>
          <w:rFonts w:asciiTheme="minorHAnsi" w:hAnsiTheme="minorHAnsi" w:cstheme="minorHAnsi"/>
          <w:sz w:val="20"/>
        </w:rPr>
      </w:pPr>
      <w:r w:rsidRPr="00FB1FA7">
        <w:rPr>
          <w:rFonts w:asciiTheme="minorHAnsi" w:hAnsiTheme="minorHAnsi" w:cstheme="minorHAnsi"/>
          <w:sz w:val="20"/>
        </w:rPr>
        <w:t>Assessed in accordance with the above rules with a supplementary degree for the discharge of nerves assessed in accordance with the other rules specified in the table.</w:t>
      </w:r>
    </w:p>
    <w:tbl>
      <w:tblPr>
        <w:tblW w:w="89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069"/>
        <w:gridCol w:w="141"/>
        <w:gridCol w:w="1447"/>
        <w:gridCol w:w="2270"/>
      </w:tblGrid>
      <w:tr w:rsidR="00767F69" w:rsidRPr="00FB1FA7" w:rsidTr="00EB696F">
        <w:trPr>
          <w:cantSplit/>
        </w:trPr>
        <w:tc>
          <w:tcPr>
            <w:tcW w:w="5210" w:type="dxa"/>
            <w:gridSpan w:val="2"/>
            <w:tcBorders>
              <w:top w:val="nil"/>
              <w:left w:val="nil"/>
              <w:bottom w:val="nil"/>
              <w:right w:val="nil"/>
            </w:tcBorders>
          </w:tcPr>
          <w:p w:rsidR="00767F69" w:rsidRPr="00FB1FA7" w:rsidRDefault="00767F69" w:rsidP="00BF501D">
            <w:pPr>
              <w:pStyle w:val="8"/>
              <w:rPr>
                <w:rFonts w:asciiTheme="minorHAnsi" w:hAnsiTheme="minorHAnsi" w:cstheme="minorHAnsi"/>
                <w:sz w:val="20"/>
              </w:rPr>
            </w:pPr>
            <w:r w:rsidRPr="00FB1FA7">
              <w:rPr>
                <w:rFonts w:asciiTheme="minorHAnsi" w:hAnsiTheme="minorHAnsi" w:cstheme="minorHAnsi"/>
                <w:sz w:val="20"/>
              </w:rPr>
              <w:t>B. Consequences of Slipped Disc</w:t>
            </w:r>
          </w:p>
        </w:tc>
        <w:tc>
          <w:tcPr>
            <w:tcW w:w="3717" w:type="dxa"/>
            <w:gridSpan w:val="2"/>
            <w:tcBorders>
              <w:top w:val="nil"/>
              <w:left w:val="nil"/>
              <w:bottom w:val="nil"/>
              <w:right w:val="nil"/>
            </w:tcBorders>
          </w:tcPr>
          <w:p w:rsidR="00767F69" w:rsidRPr="00FB1FA7" w:rsidRDefault="00767F69" w:rsidP="00BF501D">
            <w:pPr>
              <w:pStyle w:val="2"/>
              <w:jc w:val="center"/>
              <w:rPr>
                <w:rFonts w:asciiTheme="minorHAnsi" w:hAnsiTheme="minorHAnsi" w:cstheme="minorHAnsi"/>
                <w:sz w:val="20"/>
              </w:rPr>
            </w:pPr>
            <w:r w:rsidRPr="00FB1FA7">
              <w:rPr>
                <w:rFonts w:asciiTheme="minorHAnsi" w:hAnsiTheme="minorHAnsi" w:cstheme="minorHAnsi"/>
                <w:b w:val="0"/>
                <w:sz w:val="20"/>
              </w:rPr>
              <w:t>12</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BF501D">
            <w:pPr>
              <w:pStyle w:val="8"/>
              <w:rPr>
                <w:rFonts w:asciiTheme="minorHAnsi" w:hAnsiTheme="minorHAnsi" w:cstheme="minorHAnsi"/>
                <w:sz w:val="20"/>
              </w:rPr>
            </w:pPr>
            <w:r w:rsidRPr="00FB1FA7">
              <w:rPr>
                <w:rFonts w:asciiTheme="minorHAnsi" w:hAnsiTheme="minorHAnsi" w:cstheme="minorHAnsi"/>
                <w:sz w:val="20"/>
              </w:rPr>
              <w:t>C. Other Back Injuries</w:t>
            </w:r>
          </w:p>
        </w:tc>
        <w:tc>
          <w:tcPr>
            <w:tcW w:w="2270" w:type="dxa"/>
            <w:tcBorders>
              <w:top w:val="nil"/>
              <w:left w:val="nil"/>
              <w:bottom w:val="nil"/>
              <w:right w:val="nil"/>
            </w:tcBorders>
          </w:tcPr>
          <w:p w:rsidR="00767F69" w:rsidRPr="00FB1FA7" w:rsidRDefault="00767F69" w:rsidP="00BF501D">
            <w:pPr>
              <w:keepLines/>
              <w:jc w:val="center"/>
              <w:rPr>
                <w:rFonts w:asciiTheme="minorHAnsi" w:hAnsiTheme="minorHAnsi" w:cstheme="minorHAnsi"/>
                <w:sz w:val="20"/>
              </w:rPr>
            </w:pP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a. Cervical Column</w:t>
            </w:r>
          </w:p>
        </w:tc>
        <w:tc>
          <w:tcPr>
            <w:tcW w:w="3858" w:type="dxa"/>
            <w:gridSpan w:val="3"/>
            <w:tcBorders>
              <w:top w:val="nil"/>
              <w:left w:val="nil"/>
              <w:bottom w:val="nil"/>
              <w:right w:val="nil"/>
            </w:tcBorders>
          </w:tcPr>
          <w:p w:rsidR="00767F69" w:rsidRPr="00FB1FA7" w:rsidRDefault="00767F69" w:rsidP="00BF501D">
            <w:pPr>
              <w:keepLines/>
              <w:jc w:val="center"/>
              <w:rPr>
                <w:rFonts w:asciiTheme="minorHAnsi" w:hAnsiTheme="minorHAnsi" w:cstheme="minorHAnsi"/>
                <w:sz w:val="20"/>
              </w:rPr>
            </w:pP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u w:val="single"/>
              </w:rPr>
            </w:pPr>
            <w:r w:rsidRPr="00FB1FA7">
              <w:rPr>
                <w:rFonts w:asciiTheme="minorHAnsi" w:hAnsiTheme="minorHAnsi" w:cstheme="minorHAnsi"/>
                <w:sz w:val="20"/>
              </w:rPr>
              <w:t>Some reduction of mobility and/or local pains</w:t>
            </w:r>
          </w:p>
        </w:tc>
        <w:tc>
          <w:tcPr>
            <w:tcW w:w="3858" w:type="dxa"/>
            <w:gridSpan w:val="3"/>
            <w:tcBorders>
              <w:top w:val="nil"/>
              <w:left w:val="nil"/>
              <w:bottom w:val="nil"/>
              <w:right w:val="nil"/>
            </w:tcBorders>
          </w:tcPr>
          <w:p w:rsidR="00767F69" w:rsidRPr="00FB1FA7" w:rsidRDefault="00767F69" w:rsidP="00BF501D">
            <w:pPr>
              <w:keepLines/>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rPr>
            </w:pPr>
            <w:r w:rsidRPr="00FB1FA7">
              <w:rPr>
                <w:rFonts w:asciiTheme="minorHAnsi" w:hAnsiTheme="minorHAnsi" w:cstheme="minorHAnsi"/>
                <w:sz w:val="20"/>
              </w:rPr>
              <w:t>If a supportive device (neck collar) is used</w:t>
            </w:r>
          </w:p>
        </w:tc>
        <w:tc>
          <w:tcPr>
            <w:tcW w:w="3858" w:type="dxa"/>
            <w:gridSpan w:val="3"/>
            <w:tcBorders>
              <w:top w:val="nil"/>
              <w:left w:val="nil"/>
              <w:bottom w:val="nil"/>
              <w:right w:val="nil"/>
            </w:tcBorders>
          </w:tcPr>
          <w:p w:rsidR="00767F69" w:rsidRPr="00FB1FA7" w:rsidRDefault="00767F69" w:rsidP="00BF501D">
            <w:pPr>
              <w:keepLines/>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rPr>
            </w:pPr>
            <w:r w:rsidRPr="00FB1FA7">
              <w:rPr>
                <w:rFonts w:asciiTheme="minorHAnsi" w:hAnsiTheme="minorHAnsi" w:cstheme="minorHAnsi"/>
                <w:sz w:val="20"/>
              </w:rPr>
              <w:t xml:space="preserve">Radiating pains - root irritating </w:t>
            </w:r>
          </w:p>
        </w:tc>
        <w:tc>
          <w:tcPr>
            <w:tcW w:w="3858" w:type="dxa"/>
            <w:gridSpan w:val="3"/>
            <w:tcBorders>
              <w:top w:val="nil"/>
              <w:left w:val="nil"/>
              <w:bottom w:val="nil"/>
              <w:right w:val="nil"/>
            </w:tcBorders>
          </w:tcPr>
          <w:p w:rsidR="00767F69" w:rsidRPr="00FB1FA7" w:rsidRDefault="00767F69" w:rsidP="00BF501D">
            <w:pPr>
              <w:keepLines/>
              <w:jc w:val="center"/>
              <w:rPr>
                <w:rFonts w:asciiTheme="minorHAnsi" w:hAnsiTheme="minorHAnsi" w:cstheme="minorHAnsi"/>
                <w:sz w:val="20"/>
              </w:rPr>
            </w:pPr>
            <w:r w:rsidRPr="00FB1FA7">
              <w:rPr>
                <w:rFonts w:asciiTheme="minorHAnsi" w:hAnsiTheme="minorHAnsi" w:cstheme="minorHAnsi"/>
                <w:sz w:val="20"/>
              </w:rPr>
              <w:t>12</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pStyle w:val="9"/>
              <w:rPr>
                <w:rFonts w:asciiTheme="minorHAnsi" w:hAnsiTheme="minorHAnsi" w:cstheme="minorHAnsi"/>
                <w:sz w:val="20"/>
              </w:rPr>
            </w:pPr>
            <w:r w:rsidRPr="00FB1FA7">
              <w:rPr>
                <w:rFonts w:asciiTheme="minorHAnsi" w:hAnsiTheme="minorHAnsi" w:cstheme="minorHAnsi"/>
                <w:sz w:val="20"/>
              </w:rPr>
              <w:t>b. Other Parts of the Vertebral Column</w:t>
            </w:r>
          </w:p>
        </w:tc>
        <w:tc>
          <w:tcPr>
            <w:tcW w:w="3858" w:type="dxa"/>
            <w:gridSpan w:val="3"/>
            <w:tcBorders>
              <w:top w:val="nil"/>
              <w:left w:val="nil"/>
              <w:bottom w:val="nil"/>
              <w:right w:val="nil"/>
            </w:tcBorders>
          </w:tcPr>
          <w:p w:rsidR="00767F69" w:rsidRPr="00FB1FA7" w:rsidRDefault="00767F69" w:rsidP="00BF501D">
            <w:pPr>
              <w:keepLines/>
              <w:jc w:val="center"/>
              <w:rPr>
                <w:rFonts w:asciiTheme="minorHAnsi" w:hAnsiTheme="minorHAnsi" w:cstheme="minorHAnsi"/>
                <w:sz w:val="20"/>
              </w:rPr>
            </w:pP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u w:val="single"/>
              </w:rPr>
            </w:pPr>
            <w:r w:rsidRPr="00FB1FA7">
              <w:rPr>
                <w:rFonts w:asciiTheme="minorHAnsi" w:hAnsiTheme="minorHAnsi" w:cstheme="minorHAnsi"/>
                <w:sz w:val="20"/>
              </w:rPr>
              <w:t>Back pains without reduction of mobility</w:t>
            </w:r>
          </w:p>
        </w:tc>
        <w:tc>
          <w:tcPr>
            <w:tcW w:w="3858" w:type="dxa"/>
            <w:gridSpan w:val="3"/>
            <w:tcBorders>
              <w:top w:val="nil"/>
              <w:left w:val="nil"/>
              <w:bottom w:val="nil"/>
              <w:right w:val="nil"/>
            </w:tcBorders>
          </w:tcPr>
          <w:p w:rsidR="00767F69" w:rsidRPr="00FB1FA7" w:rsidRDefault="00767F69" w:rsidP="00BF501D">
            <w:pPr>
              <w:keepLines/>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rPr>
            </w:pPr>
            <w:r w:rsidRPr="00FB1FA7">
              <w:rPr>
                <w:rFonts w:asciiTheme="minorHAnsi" w:hAnsiTheme="minorHAnsi" w:cstheme="minorHAnsi"/>
                <w:sz w:val="20"/>
              </w:rPr>
              <w:t>If a supportive device (corset) is used</w:t>
            </w:r>
          </w:p>
        </w:tc>
        <w:tc>
          <w:tcPr>
            <w:tcW w:w="3858" w:type="dxa"/>
            <w:gridSpan w:val="3"/>
            <w:tcBorders>
              <w:top w:val="nil"/>
              <w:left w:val="nil"/>
              <w:bottom w:val="nil"/>
              <w:right w:val="nil"/>
            </w:tcBorders>
          </w:tcPr>
          <w:p w:rsidR="00767F69" w:rsidRPr="00FB1FA7" w:rsidRDefault="00767F69" w:rsidP="00BF501D">
            <w:pPr>
              <w:keepLines/>
              <w:numPr>
                <w:ilvl w:val="12"/>
                <w:numId w:val="0"/>
              </w:numPr>
              <w:jc w:val="center"/>
              <w:rPr>
                <w:rFonts w:asciiTheme="minorHAnsi" w:hAnsiTheme="minorHAnsi" w:cstheme="minorHAnsi"/>
                <w:sz w:val="20"/>
              </w:rPr>
            </w:pPr>
            <w:r w:rsidRPr="00FB1FA7">
              <w:rPr>
                <w:rFonts w:asciiTheme="minorHAnsi" w:hAnsiTheme="minorHAnsi" w:cstheme="minorHAnsi"/>
                <w:sz w:val="20"/>
              </w:rPr>
              <w:t>8</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rPr>
            </w:pPr>
            <w:r w:rsidRPr="00FB1FA7">
              <w:rPr>
                <w:rFonts w:asciiTheme="minorHAnsi" w:hAnsiTheme="minorHAnsi" w:cstheme="minorHAnsi"/>
                <w:sz w:val="20"/>
              </w:rPr>
              <w:t>Back pains with some reduction of mobility</w:t>
            </w:r>
          </w:p>
        </w:tc>
        <w:tc>
          <w:tcPr>
            <w:tcW w:w="3858" w:type="dxa"/>
            <w:gridSpan w:val="3"/>
            <w:tcBorders>
              <w:top w:val="nil"/>
              <w:left w:val="nil"/>
              <w:bottom w:val="nil"/>
              <w:right w:val="nil"/>
            </w:tcBorders>
          </w:tcPr>
          <w:p w:rsidR="00767F69" w:rsidRPr="00FB1FA7" w:rsidRDefault="00767F69" w:rsidP="00BF501D">
            <w:pPr>
              <w:keepLines/>
              <w:numPr>
                <w:ilvl w:val="12"/>
                <w:numId w:val="0"/>
              </w:numPr>
              <w:jc w:val="center"/>
              <w:rPr>
                <w:rFonts w:asciiTheme="minorHAnsi" w:hAnsiTheme="minorHAnsi" w:cstheme="minorHAnsi"/>
                <w:sz w:val="20"/>
              </w:rPr>
            </w:pPr>
            <w:r w:rsidRPr="00FB1FA7">
              <w:rPr>
                <w:rFonts w:asciiTheme="minorHAnsi" w:hAnsiTheme="minorHAnsi" w:cstheme="minorHAnsi"/>
                <w:sz w:val="20"/>
              </w:rPr>
              <w:t>12</w:t>
            </w:r>
          </w:p>
        </w:tc>
      </w:tr>
      <w:tr w:rsidR="00767F69" w:rsidRPr="00FB1FA7" w:rsidTr="00EB696F">
        <w:trPr>
          <w:cantSplit/>
        </w:trPr>
        <w:tc>
          <w:tcPr>
            <w:tcW w:w="5069" w:type="dxa"/>
            <w:tcBorders>
              <w:top w:val="nil"/>
              <w:left w:val="nil"/>
              <w:bottom w:val="nil"/>
              <w:right w:val="nil"/>
            </w:tcBorders>
          </w:tcPr>
          <w:p w:rsidR="00767F69" w:rsidRPr="00FB1FA7" w:rsidRDefault="00767F69" w:rsidP="00BF501D">
            <w:pPr>
              <w:keepLines/>
              <w:numPr>
                <w:ilvl w:val="0"/>
                <w:numId w:val="2"/>
              </w:numPr>
              <w:rPr>
                <w:rFonts w:asciiTheme="minorHAnsi" w:hAnsiTheme="minorHAnsi" w:cstheme="minorHAnsi"/>
                <w:sz w:val="20"/>
              </w:rPr>
            </w:pPr>
            <w:r w:rsidRPr="00FB1FA7">
              <w:rPr>
                <w:rFonts w:asciiTheme="minorHAnsi" w:hAnsiTheme="minorHAnsi" w:cstheme="minorHAnsi"/>
                <w:sz w:val="20"/>
              </w:rPr>
              <w:t>Back pains with considerable reduction of mobility</w:t>
            </w:r>
          </w:p>
        </w:tc>
        <w:tc>
          <w:tcPr>
            <w:tcW w:w="3858" w:type="dxa"/>
            <w:gridSpan w:val="3"/>
            <w:tcBorders>
              <w:top w:val="nil"/>
              <w:left w:val="nil"/>
              <w:bottom w:val="nil"/>
              <w:right w:val="nil"/>
            </w:tcBorders>
          </w:tcPr>
          <w:p w:rsidR="00767F69" w:rsidRPr="00FB1FA7" w:rsidRDefault="00767F69" w:rsidP="00BF501D">
            <w:pPr>
              <w:keepLines/>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pStyle w:val="8"/>
              <w:ind w:left="1134" w:hanging="283"/>
              <w:rPr>
                <w:rFonts w:asciiTheme="minorHAnsi" w:hAnsiTheme="minorHAnsi" w:cstheme="minorHAnsi"/>
                <w:sz w:val="20"/>
              </w:rPr>
            </w:pPr>
            <w:r w:rsidRPr="00FB1FA7">
              <w:rPr>
                <w:rFonts w:asciiTheme="minorHAnsi" w:hAnsiTheme="minorHAnsi" w:cstheme="minorHAnsi"/>
                <w:sz w:val="20"/>
              </w:rPr>
              <w:t>D. Injuries to the Medulla Spinalis</w:t>
            </w:r>
          </w:p>
        </w:tc>
        <w:tc>
          <w:tcPr>
            <w:tcW w:w="2270"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numPr>
                <w:ilvl w:val="0"/>
                <w:numId w:val="2"/>
              </w:numPr>
              <w:ind w:left="1134"/>
              <w:rPr>
                <w:rFonts w:asciiTheme="minorHAnsi" w:hAnsiTheme="minorHAnsi" w:cstheme="minorHAnsi"/>
                <w:sz w:val="20"/>
              </w:rPr>
            </w:pPr>
            <w:r w:rsidRPr="00FB1FA7">
              <w:rPr>
                <w:rFonts w:asciiTheme="minorHAnsi" w:hAnsiTheme="minorHAnsi" w:cstheme="minorHAnsi"/>
                <w:sz w:val="20"/>
              </w:rPr>
              <w:t>Mild but lasting consequences - without bladder(possibly defecation) symptoms (objectively determinable neurological symptoms on a modest scale)</w:t>
            </w:r>
          </w:p>
        </w:tc>
        <w:tc>
          <w:tcPr>
            <w:tcW w:w="2270"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numPr>
                <w:ilvl w:val="0"/>
                <w:numId w:val="2"/>
              </w:numPr>
              <w:ind w:left="1134"/>
              <w:rPr>
                <w:rFonts w:asciiTheme="minorHAnsi" w:hAnsiTheme="minorHAnsi" w:cstheme="minorHAnsi"/>
                <w:sz w:val="20"/>
              </w:rPr>
            </w:pPr>
            <w:r w:rsidRPr="00FB1FA7">
              <w:rPr>
                <w:rFonts w:asciiTheme="minorHAnsi" w:hAnsiTheme="minorHAnsi" w:cstheme="minorHAnsi"/>
                <w:sz w:val="20"/>
              </w:rPr>
              <w:t>Mild but lasting consequences - with bladder (possibly defecation) symptoms (objectively determinable neurological symptoms on a modest scale)</w:t>
            </w:r>
          </w:p>
        </w:tc>
        <w:tc>
          <w:tcPr>
            <w:tcW w:w="2270"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numPr>
                <w:ilvl w:val="0"/>
                <w:numId w:val="2"/>
              </w:numPr>
              <w:ind w:left="1134"/>
              <w:rPr>
                <w:rFonts w:asciiTheme="minorHAnsi" w:hAnsiTheme="minorHAnsi" w:cstheme="minorHAnsi"/>
                <w:sz w:val="20"/>
              </w:rPr>
            </w:pPr>
            <w:r w:rsidRPr="00FB1FA7">
              <w:rPr>
                <w:rFonts w:asciiTheme="minorHAnsi" w:hAnsiTheme="minorHAnsi" w:cstheme="minorHAnsi"/>
                <w:sz w:val="20"/>
              </w:rPr>
              <w:t>Other lasting consequences without bladder symptoms as defined above</w:t>
            </w:r>
          </w:p>
        </w:tc>
        <w:tc>
          <w:tcPr>
            <w:tcW w:w="2270"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30</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numPr>
                <w:ilvl w:val="0"/>
                <w:numId w:val="2"/>
              </w:numPr>
              <w:ind w:left="1134"/>
              <w:rPr>
                <w:rFonts w:asciiTheme="minorHAnsi" w:hAnsiTheme="minorHAnsi" w:cstheme="minorHAnsi"/>
                <w:sz w:val="20"/>
              </w:rPr>
            </w:pPr>
            <w:r w:rsidRPr="00FB1FA7">
              <w:rPr>
                <w:rFonts w:asciiTheme="minorHAnsi" w:hAnsiTheme="minorHAnsi" w:cstheme="minorHAnsi"/>
                <w:sz w:val="20"/>
              </w:rPr>
              <w:t>Other lasting consequences with bladder symptoms as defined above</w:t>
            </w:r>
          </w:p>
        </w:tc>
        <w:tc>
          <w:tcPr>
            <w:tcW w:w="2270" w:type="dxa"/>
            <w:tcBorders>
              <w:top w:val="nil"/>
              <w:left w:val="nil"/>
              <w:bottom w:val="nil"/>
              <w:right w:val="nil"/>
            </w:tcBorders>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35</w:t>
            </w:r>
          </w:p>
        </w:tc>
      </w:tr>
      <w:tr w:rsidR="00767F69" w:rsidRPr="00FB1FA7" w:rsidTr="00EB696F">
        <w:trPr>
          <w:cantSplit/>
        </w:trPr>
        <w:tc>
          <w:tcPr>
            <w:tcW w:w="6657" w:type="dxa"/>
            <w:gridSpan w:val="3"/>
            <w:tcBorders>
              <w:top w:val="nil"/>
              <w:left w:val="nil"/>
              <w:bottom w:val="nil"/>
              <w:right w:val="nil"/>
            </w:tcBorders>
          </w:tcPr>
          <w:p w:rsidR="00767F69" w:rsidRPr="00FB1FA7" w:rsidRDefault="00767F69" w:rsidP="00EB696F">
            <w:pPr>
              <w:numPr>
                <w:ilvl w:val="0"/>
                <w:numId w:val="2"/>
              </w:numPr>
              <w:ind w:left="1134"/>
              <w:rPr>
                <w:rFonts w:asciiTheme="minorHAnsi" w:hAnsiTheme="minorHAnsi" w:cstheme="minorHAnsi"/>
                <w:sz w:val="20"/>
              </w:rPr>
            </w:pPr>
            <w:r w:rsidRPr="00FB1FA7">
              <w:rPr>
                <w:rFonts w:asciiTheme="minorHAnsi" w:hAnsiTheme="minorHAnsi" w:cstheme="minorHAnsi"/>
                <w:sz w:val="20"/>
              </w:rPr>
              <w:t>incontinence - please see Section V.</w:t>
            </w:r>
          </w:p>
        </w:tc>
        <w:tc>
          <w:tcPr>
            <w:tcW w:w="2270" w:type="dxa"/>
            <w:tcBorders>
              <w:top w:val="nil"/>
              <w:left w:val="nil"/>
              <w:bottom w:val="nil"/>
              <w:right w:val="nil"/>
            </w:tcBorders>
          </w:tcPr>
          <w:p w:rsidR="00767F69" w:rsidRPr="00FB1FA7" w:rsidRDefault="00767F69" w:rsidP="00BF501D">
            <w:pPr>
              <w:jc w:val="center"/>
              <w:rPr>
                <w:rFonts w:asciiTheme="minorHAnsi" w:hAnsiTheme="minorHAnsi" w:cstheme="minorHAnsi"/>
                <w:sz w:val="20"/>
              </w:rPr>
            </w:pPr>
          </w:p>
        </w:tc>
      </w:tr>
    </w:tbl>
    <w:p w:rsidR="00767F69" w:rsidRPr="00FB1FA7" w:rsidRDefault="00767F69" w:rsidP="00EB696F">
      <w:pPr>
        <w:pStyle w:val="7"/>
        <w:ind w:left="851" w:hanging="1"/>
        <w:rPr>
          <w:rFonts w:asciiTheme="minorHAnsi" w:hAnsiTheme="minorHAnsi" w:cstheme="minorHAnsi"/>
          <w:sz w:val="20"/>
        </w:rPr>
      </w:pPr>
      <w:r w:rsidRPr="00FB1FA7">
        <w:rPr>
          <w:rFonts w:asciiTheme="minorHAnsi" w:hAnsiTheme="minorHAnsi" w:cstheme="minorHAnsi"/>
          <w:sz w:val="20"/>
        </w:rPr>
        <w:t>Heart and Lungs</w:t>
      </w:r>
    </w:p>
    <w:p w:rsidR="00767F69" w:rsidRPr="00FB1FA7" w:rsidRDefault="00767F69" w:rsidP="00EB696F">
      <w:pPr>
        <w:tabs>
          <w:tab w:val="left" w:pos="6068"/>
          <w:tab w:val="left" w:pos="7439"/>
          <w:tab w:val="left" w:pos="8046"/>
          <w:tab w:val="left" w:pos="9713"/>
        </w:tabs>
        <w:ind w:left="851" w:hanging="1"/>
        <w:rPr>
          <w:rFonts w:asciiTheme="minorHAnsi" w:hAnsiTheme="minorHAnsi" w:cstheme="minorHAnsi"/>
          <w:sz w:val="20"/>
        </w:rPr>
      </w:pPr>
      <w:r w:rsidRPr="00FB1FA7">
        <w:rPr>
          <w:rFonts w:asciiTheme="minorHAnsi" w:hAnsiTheme="minorHAnsi" w:cstheme="minorHAnsi"/>
          <w:sz w:val="20"/>
        </w:rPr>
        <w:t>Heart and lung ailments are assessed with regard to the limiting of the functional capacity caused by the ailment, applying the following division into function groups:</w:t>
      </w:r>
    </w:p>
    <w:p w:rsidR="00767F69" w:rsidRPr="00FB1FA7" w:rsidRDefault="00767F69" w:rsidP="00767F69">
      <w:pPr>
        <w:tabs>
          <w:tab w:val="left" w:pos="6068"/>
          <w:tab w:val="left" w:pos="7439"/>
          <w:tab w:val="left" w:pos="8046"/>
          <w:tab w:val="left" w:pos="9713"/>
        </w:tabs>
        <w:rPr>
          <w:rFonts w:asciiTheme="minorHAnsi" w:hAnsiTheme="minorHAnsi" w:cstheme="minorHAnsi"/>
          <w:sz w:val="20"/>
        </w:rPr>
      </w:pPr>
    </w:p>
    <w:tbl>
      <w:tblPr>
        <w:tblW w:w="7142" w:type="dxa"/>
        <w:tblInd w:w="850" w:type="dxa"/>
        <w:tblLayout w:type="fixed"/>
        <w:tblLook w:val="0000" w:firstRow="0" w:lastRow="0" w:firstColumn="0" w:lastColumn="0" w:noHBand="0" w:noVBand="0"/>
      </w:tblPr>
      <w:tblGrid>
        <w:gridCol w:w="6530"/>
        <w:gridCol w:w="612"/>
      </w:tblGrid>
      <w:tr w:rsidR="00767F69" w:rsidRPr="00FB1FA7" w:rsidTr="00EB696F">
        <w:tc>
          <w:tcPr>
            <w:tcW w:w="6530" w:type="dxa"/>
          </w:tcPr>
          <w:p w:rsidR="00767F69" w:rsidRPr="00FB1FA7" w:rsidRDefault="00767F69" w:rsidP="00BF501D">
            <w:pPr>
              <w:numPr>
                <w:ilvl w:val="0"/>
                <w:numId w:val="3"/>
              </w:numPr>
              <w:rPr>
                <w:rFonts w:asciiTheme="minorHAnsi" w:hAnsiTheme="minorHAnsi" w:cstheme="minorHAnsi"/>
                <w:sz w:val="20"/>
              </w:rPr>
            </w:pPr>
            <w:r w:rsidRPr="00FB1FA7">
              <w:rPr>
                <w:rFonts w:asciiTheme="minorHAnsi" w:hAnsiTheme="minorHAnsi" w:cstheme="minorHAnsi"/>
                <w:sz w:val="20"/>
              </w:rPr>
              <w:t>No limitation of physical activity</w:t>
            </w:r>
          </w:p>
        </w:tc>
        <w:tc>
          <w:tcPr>
            <w:tcW w:w="612"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EB696F">
        <w:tc>
          <w:tcPr>
            <w:tcW w:w="6530" w:type="dxa"/>
          </w:tcPr>
          <w:p w:rsidR="00767F69" w:rsidRPr="00FB1FA7" w:rsidRDefault="00767F69" w:rsidP="00BF501D">
            <w:pPr>
              <w:numPr>
                <w:ilvl w:val="0"/>
                <w:numId w:val="3"/>
              </w:numPr>
              <w:rPr>
                <w:rFonts w:asciiTheme="minorHAnsi" w:hAnsiTheme="minorHAnsi" w:cstheme="minorHAnsi"/>
                <w:sz w:val="20"/>
              </w:rPr>
            </w:pPr>
            <w:r w:rsidRPr="00FB1FA7">
              <w:rPr>
                <w:rFonts w:asciiTheme="minorHAnsi" w:hAnsiTheme="minorHAnsi" w:cstheme="minorHAnsi"/>
                <w:sz w:val="20"/>
              </w:rPr>
              <w:t>Minor limitation of physical activity. Symptoms appear only during strenuous activity</w:t>
            </w:r>
          </w:p>
        </w:tc>
        <w:tc>
          <w:tcPr>
            <w:tcW w:w="612" w:type="dxa"/>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EB696F">
        <w:tc>
          <w:tcPr>
            <w:tcW w:w="6530" w:type="dxa"/>
          </w:tcPr>
          <w:p w:rsidR="00767F69" w:rsidRPr="00FB1FA7" w:rsidRDefault="00767F69" w:rsidP="00BF501D">
            <w:pPr>
              <w:numPr>
                <w:ilvl w:val="0"/>
                <w:numId w:val="3"/>
              </w:numPr>
              <w:rPr>
                <w:rFonts w:asciiTheme="minorHAnsi" w:hAnsiTheme="minorHAnsi" w:cstheme="minorHAnsi"/>
                <w:sz w:val="20"/>
              </w:rPr>
            </w:pPr>
            <w:r w:rsidRPr="00FB1FA7">
              <w:rPr>
                <w:rFonts w:asciiTheme="minorHAnsi" w:hAnsiTheme="minorHAnsi" w:cstheme="minorHAnsi"/>
                <w:sz w:val="20"/>
              </w:rPr>
              <w:t>Considerable limitation of physical activity. Symptoms also appear during low levels of activity</w:t>
            </w:r>
          </w:p>
        </w:tc>
        <w:tc>
          <w:tcPr>
            <w:tcW w:w="612" w:type="dxa"/>
          </w:tcPr>
          <w:p w:rsidR="00767F69" w:rsidRPr="00FB1FA7" w:rsidRDefault="00767F69" w:rsidP="00BF501D">
            <w:pPr>
              <w:numPr>
                <w:ilvl w:val="12"/>
                <w:numId w:val="0"/>
              </w:numPr>
              <w:jc w:val="center"/>
              <w:rPr>
                <w:rFonts w:asciiTheme="minorHAnsi" w:hAnsiTheme="minorHAnsi" w:cstheme="minorHAnsi"/>
                <w:sz w:val="20"/>
              </w:rPr>
            </w:pPr>
          </w:p>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45</w:t>
            </w:r>
          </w:p>
        </w:tc>
      </w:tr>
      <w:tr w:rsidR="00767F69" w:rsidRPr="00FB1FA7" w:rsidTr="00EB696F">
        <w:tc>
          <w:tcPr>
            <w:tcW w:w="6530" w:type="dxa"/>
          </w:tcPr>
          <w:p w:rsidR="00767F69" w:rsidRPr="00FB1FA7" w:rsidRDefault="00767F69" w:rsidP="00BF501D">
            <w:pPr>
              <w:numPr>
                <w:ilvl w:val="0"/>
                <w:numId w:val="3"/>
              </w:numPr>
              <w:rPr>
                <w:rFonts w:asciiTheme="minorHAnsi" w:hAnsiTheme="minorHAnsi" w:cstheme="minorHAnsi"/>
                <w:sz w:val="20"/>
              </w:rPr>
            </w:pPr>
            <w:r w:rsidRPr="00FB1FA7">
              <w:rPr>
                <w:rFonts w:asciiTheme="minorHAnsi" w:hAnsiTheme="minorHAnsi" w:cstheme="minorHAnsi"/>
                <w:sz w:val="20"/>
              </w:rPr>
              <w:t>Any form of physical activity produces symptoms, which can also be present during periods of rest</w:t>
            </w:r>
          </w:p>
        </w:tc>
        <w:tc>
          <w:tcPr>
            <w:tcW w:w="612" w:type="dxa"/>
          </w:tcPr>
          <w:p w:rsidR="00767F69" w:rsidRPr="00FB1FA7" w:rsidRDefault="00767F69" w:rsidP="00BF501D">
            <w:pPr>
              <w:jc w:val="center"/>
              <w:rPr>
                <w:rFonts w:asciiTheme="minorHAnsi" w:hAnsiTheme="minorHAnsi" w:cstheme="minorHAnsi"/>
                <w:sz w:val="20"/>
              </w:rPr>
            </w:pPr>
          </w:p>
          <w:p w:rsidR="00767F69" w:rsidRPr="00FB1FA7" w:rsidRDefault="00767F69" w:rsidP="00BF501D">
            <w:pPr>
              <w:jc w:val="center"/>
              <w:rPr>
                <w:rFonts w:asciiTheme="minorHAnsi" w:hAnsiTheme="minorHAnsi" w:cstheme="minorHAnsi"/>
                <w:sz w:val="20"/>
              </w:rPr>
            </w:pPr>
            <w:r w:rsidRPr="00FB1FA7">
              <w:rPr>
                <w:rFonts w:asciiTheme="minorHAnsi" w:hAnsiTheme="minorHAnsi" w:cstheme="minorHAnsi"/>
                <w:sz w:val="20"/>
              </w:rPr>
              <w:t>70</w:t>
            </w:r>
          </w:p>
        </w:tc>
      </w:tr>
    </w:tbl>
    <w:p w:rsidR="00767F69" w:rsidRPr="00FB1FA7" w:rsidRDefault="00767F69" w:rsidP="00767F69">
      <w:pPr>
        <w:tabs>
          <w:tab w:val="left" w:pos="7655"/>
          <w:tab w:val="left" w:pos="8046"/>
          <w:tab w:val="left" w:pos="9713"/>
        </w:tabs>
        <w:ind w:left="426" w:hanging="426"/>
        <w:rPr>
          <w:rFonts w:asciiTheme="minorHAnsi" w:hAnsiTheme="minorHAnsi" w:cstheme="minorHAnsi"/>
          <w:sz w:val="20"/>
        </w:rPr>
      </w:pP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Steps are taken to support the division into functions by means of objective measurements for lung function, such as the forced exhalation volume in the first second, FEV 1.0.</w:t>
      </w:r>
    </w:p>
    <w:p w:rsidR="00767F69" w:rsidRPr="00FB1FA7" w:rsidRDefault="00767F69" w:rsidP="00767F69">
      <w:pPr>
        <w:tabs>
          <w:tab w:val="left" w:pos="7655"/>
          <w:tab w:val="left" w:pos="8046"/>
          <w:tab w:val="left" w:pos="9713"/>
        </w:tabs>
        <w:rPr>
          <w:rFonts w:asciiTheme="minorHAnsi" w:hAnsiTheme="minorHAnsi" w:cstheme="minorHAnsi"/>
          <w:sz w:val="20"/>
        </w:rPr>
      </w:pPr>
    </w:p>
    <w:p w:rsidR="00767F69" w:rsidRPr="00FB1FA7" w:rsidRDefault="00767F69" w:rsidP="00767F69">
      <w:pPr>
        <w:pStyle w:val="a8"/>
        <w:widowControl/>
        <w:tabs>
          <w:tab w:val="clear" w:pos="4153"/>
          <w:tab w:val="clear" w:pos="8306"/>
          <w:tab w:val="left" w:pos="7655"/>
          <w:tab w:val="left" w:pos="8046"/>
          <w:tab w:val="left" w:pos="9713"/>
        </w:tabs>
        <w:overflowPunct/>
        <w:autoSpaceDE/>
        <w:autoSpaceDN/>
        <w:adjustRightInd/>
        <w:textAlignment w:val="auto"/>
        <w:rPr>
          <w:rFonts w:asciiTheme="minorHAnsi" w:hAnsiTheme="minorHAnsi" w:cstheme="minorHAnsi"/>
          <w:szCs w:val="24"/>
        </w:rPr>
      </w:pP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Assuming that the case is one of permanent reduction of FEV 1.0.</w:t>
      </w: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FEV 1.0 of over 2 litres corresponds roughly to function group 1,</w:t>
      </w: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FEV 1.0 of 1.5-2 litres corresponds roughly to function group 2,</w:t>
      </w: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FEV 1.0 of about 1 litre corresponds roughly to function group 3, and</w:t>
      </w:r>
    </w:p>
    <w:p w:rsidR="00767F69" w:rsidRPr="00FB1FA7" w:rsidRDefault="00767F69" w:rsidP="00EB696F">
      <w:pPr>
        <w:tabs>
          <w:tab w:val="left" w:pos="7655"/>
          <w:tab w:val="left" w:pos="8046"/>
          <w:tab w:val="left" w:pos="9713"/>
        </w:tabs>
        <w:ind w:left="851"/>
        <w:rPr>
          <w:rFonts w:asciiTheme="minorHAnsi" w:hAnsiTheme="minorHAnsi" w:cstheme="minorHAnsi"/>
          <w:sz w:val="20"/>
        </w:rPr>
      </w:pPr>
      <w:r w:rsidRPr="00FB1FA7">
        <w:rPr>
          <w:rFonts w:asciiTheme="minorHAnsi" w:hAnsiTheme="minorHAnsi" w:cstheme="minorHAnsi"/>
          <w:sz w:val="20"/>
        </w:rPr>
        <w:t>FEV 1.0 of about 0.5 litre corresponds roughly to function group 4</w:t>
      </w:r>
    </w:p>
    <w:p w:rsidR="00767F69" w:rsidRPr="00FB1FA7" w:rsidRDefault="00767F69" w:rsidP="00767F69">
      <w:pPr>
        <w:tabs>
          <w:tab w:val="left" w:pos="7655"/>
          <w:tab w:val="left" w:pos="8046"/>
          <w:tab w:val="left" w:pos="9713"/>
        </w:tabs>
        <w:rPr>
          <w:rFonts w:asciiTheme="minorHAnsi" w:hAnsiTheme="minorHAnsi" w:cstheme="minorHAnsi"/>
          <w:sz w:val="20"/>
        </w:rPr>
      </w:pPr>
    </w:p>
    <w:p w:rsidR="00EB696F" w:rsidRPr="00FB1FA7" w:rsidRDefault="00EB696F" w:rsidP="00767F69">
      <w:pPr>
        <w:tabs>
          <w:tab w:val="left" w:pos="7655"/>
          <w:tab w:val="left" w:pos="8046"/>
          <w:tab w:val="left" w:pos="9713"/>
        </w:tabs>
        <w:rPr>
          <w:rFonts w:asciiTheme="minorHAnsi" w:hAnsiTheme="minorHAnsi" w:cstheme="minorHAnsi"/>
          <w:sz w:val="20"/>
        </w:rPr>
      </w:pPr>
    </w:p>
    <w:p w:rsidR="00EB696F" w:rsidRPr="00FB1FA7" w:rsidRDefault="00EB696F" w:rsidP="00767F69">
      <w:pPr>
        <w:tabs>
          <w:tab w:val="left" w:pos="7655"/>
          <w:tab w:val="left" w:pos="8046"/>
          <w:tab w:val="left" w:pos="9713"/>
        </w:tabs>
        <w:rPr>
          <w:rFonts w:asciiTheme="minorHAnsi" w:hAnsiTheme="minorHAnsi" w:cstheme="minorHAnsi"/>
          <w:sz w:val="20"/>
        </w:rPr>
      </w:pPr>
    </w:p>
    <w:p w:rsidR="00EB696F" w:rsidRPr="00FB1FA7" w:rsidRDefault="00EB696F" w:rsidP="00767F69">
      <w:pPr>
        <w:tabs>
          <w:tab w:val="left" w:pos="7655"/>
          <w:tab w:val="left" w:pos="8046"/>
          <w:tab w:val="left" w:pos="9713"/>
        </w:tabs>
        <w:rPr>
          <w:rFonts w:asciiTheme="minorHAnsi" w:hAnsiTheme="minorHAnsi" w:cstheme="minorHAnsi"/>
          <w:sz w:val="20"/>
        </w:rPr>
      </w:pPr>
    </w:p>
    <w:p w:rsidR="00767F69" w:rsidRPr="00FB1FA7" w:rsidRDefault="00767F69" w:rsidP="00767F69">
      <w:pPr>
        <w:pStyle w:val="7"/>
        <w:rPr>
          <w:rFonts w:asciiTheme="minorHAnsi" w:hAnsiTheme="minorHAnsi" w:cstheme="minorHAnsi"/>
          <w:sz w:val="20"/>
        </w:rPr>
      </w:pPr>
      <w:r w:rsidRPr="00FB1FA7">
        <w:rPr>
          <w:rFonts w:asciiTheme="minorHAnsi" w:hAnsiTheme="minorHAnsi" w:cstheme="minorHAnsi"/>
          <w:sz w:val="20"/>
        </w:rPr>
        <w:t>Abdominal Cavity and Pelvis</w:t>
      </w:r>
    </w:p>
    <w:p w:rsidR="00767F69" w:rsidRPr="00FB1FA7" w:rsidRDefault="00767F69" w:rsidP="00767F69">
      <w:pPr>
        <w:rPr>
          <w:rFonts w:asciiTheme="minorHAnsi" w:hAnsiTheme="minorHAnsi" w:cstheme="minorHAnsi"/>
        </w:rPr>
      </w:pPr>
    </w:p>
    <w:tbl>
      <w:tblPr>
        <w:tblW w:w="0" w:type="auto"/>
        <w:tblLayout w:type="fixed"/>
        <w:tblLook w:val="0000" w:firstRow="0" w:lastRow="0" w:firstColumn="0" w:lastColumn="0" w:noHBand="0" w:noVBand="0"/>
      </w:tblPr>
      <w:tblGrid>
        <w:gridCol w:w="5628"/>
        <w:gridCol w:w="1514"/>
      </w:tblGrid>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spleen</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5</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kidney</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Well functioning transplanted kidney</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Anus praeternaturalis</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Minor incontinence (i.e. imperious urination, possibly defecation)</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Expulsive incontinence</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25</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Abdominal hernia, inoperable</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20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both testicles</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both ovaries before menopause</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10</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both ovaries after menopause</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Loss of one or both epididymides</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3</w:t>
            </w:r>
          </w:p>
        </w:tc>
      </w:tr>
      <w:tr w:rsidR="00767F69" w:rsidRPr="00FB1FA7"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 xml:space="preserve">Urethra stricture, if a bougie must be used </w:t>
            </w:r>
          </w:p>
        </w:tc>
        <w:tc>
          <w:tcPr>
            <w:tcW w:w="1514" w:type="dxa"/>
          </w:tcPr>
          <w:p w:rsidR="00767F69" w:rsidRPr="00FB1FA7" w:rsidRDefault="00767F69" w:rsidP="00BF501D">
            <w:pPr>
              <w:numPr>
                <w:ilvl w:val="12"/>
                <w:numId w:val="0"/>
              </w:numPr>
              <w:jc w:val="center"/>
              <w:rPr>
                <w:rFonts w:asciiTheme="minorHAnsi" w:hAnsiTheme="minorHAnsi" w:cstheme="minorHAnsi"/>
                <w:sz w:val="20"/>
              </w:rPr>
            </w:pPr>
            <w:r w:rsidRPr="00FB1FA7">
              <w:rPr>
                <w:rFonts w:asciiTheme="minorHAnsi" w:hAnsiTheme="minorHAnsi" w:cstheme="minorHAnsi"/>
                <w:sz w:val="20"/>
              </w:rPr>
              <w:t>15</w:t>
            </w:r>
          </w:p>
        </w:tc>
      </w:tr>
      <w:tr w:rsidR="00767F69" w:rsidRPr="00F71171" w:rsidTr="00BF501D">
        <w:trPr>
          <w:cantSplit/>
        </w:trPr>
        <w:tc>
          <w:tcPr>
            <w:tcW w:w="5628" w:type="dxa"/>
          </w:tcPr>
          <w:p w:rsidR="00767F69" w:rsidRPr="00FB1FA7" w:rsidRDefault="00767F69" w:rsidP="00BF501D">
            <w:pPr>
              <w:numPr>
                <w:ilvl w:val="0"/>
                <w:numId w:val="2"/>
              </w:numPr>
              <w:rPr>
                <w:rFonts w:asciiTheme="minorHAnsi" w:hAnsiTheme="minorHAnsi" w:cstheme="minorHAnsi"/>
                <w:sz w:val="20"/>
              </w:rPr>
            </w:pPr>
            <w:r w:rsidRPr="00FB1FA7">
              <w:rPr>
                <w:rFonts w:asciiTheme="minorHAnsi" w:hAnsiTheme="minorHAnsi" w:cstheme="minorHAnsi"/>
                <w:sz w:val="20"/>
              </w:rPr>
              <w:t>Impotence</w:t>
            </w:r>
          </w:p>
        </w:tc>
        <w:tc>
          <w:tcPr>
            <w:tcW w:w="1514" w:type="dxa"/>
          </w:tcPr>
          <w:p w:rsidR="00767F69" w:rsidRPr="00F71171" w:rsidRDefault="00767F69" w:rsidP="00BF501D">
            <w:pPr>
              <w:jc w:val="center"/>
              <w:rPr>
                <w:rFonts w:asciiTheme="minorHAnsi" w:hAnsiTheme="minorHAnsi" w:cstheme="minorHAnsi"/>
                <w:sz w:val="20"/>
              </w:rPr>
            </w:pPr>
            <w:r w:rsidRPr="00FB1FA7">
              <w:rPr>
                <w:rFonts w:asciiTheme="minorHAnsi" w:hAnsiTheme="minorHAnsi" w:cstheme="minorHAnsi"/>
                <w:sz w:val="20"/>
              </w:rPr>
              <w:t>Not covered</w:t>
            </w:r>
          </w:p>
        </w:tc>
      </w:tr>
    </w:tbl>
    <w:p w:rsidR="00767F69" w:rsidRPr="00F71171" w:rsidRDefault="00767F69" w:rsidP="00767F69">
      <w:pPr>
        <w:tabs>
          <w:tab w:val="left" w:pos="6068"/>
          <w:tab w:val="left" w:pos="7439"/>
          <w:tab w:val="left" w:pos="8046"/>
          <w:tab w:val="left" w:pos="9713"/>
        </w:tabs>
        <w:rPr>
          <w:rFonts w:asciiTheme="minorHAnsi" w:hAnsiTheme="minorHAnsi" w:cstheme="minorHAnsi"/>
          <w:sz w:val="20"/>
        </w:rPr>
      </w:pPr>
    </w:p>
    <w:p w:rsidR="00767F69" w:rsidRPr="00F71171" w:rsidRDefault="00767F69" w:rsidP="00767F69">
      <w:pPr>
        <w:jc w:val="both"/>
        <w:rPr>
          <w:rFonts w:asciiTheme="minorHAnsi" w:hAnsiTheme="minorHAnsi" w:cstheme="minorHAnsi"/>
          <w:sz w:val="20"/>
        </w:rPr>
      </w:pPr>
    </w:p>
    <w:p w:rsidR="00767F69" w:rsidRPr="00F71171" w:rsidRDefault="00767F69" w:rsidP="00767F69">
      <w:pPr>
        <w:rPr>
          <w:rFonts w:asciiTheme="minorHAnsi" w:hAnsiTheme="minorHAnsi" w:cstheme="minorHAnsi"/>
          <w:sz w:val="20"/>
        </w:rPr>
      </w:pPr>
    </w:p>
    <w:p w:rsidR="00CC4DAC" w:rsidRPr="00F71171" w:rsidRDefault="00CC4DAC">
      <w:pPr>
        <w:rPr>
          <w:rFonts w:asciiTheme="minorHAnsi" w:hAnsiTheme="minorHAnsi" w:cstheme="minorHAnsi"/>
        </w:rPr>
      </w:pPr>
    </w:p>
    <w:sectPr w:rsidR="00CC4DAC" w:rsidRPr="00F71171">
      <w:headerReference w:type="default" r:id="rId12"/>
      <w:type w:val="continuous"/>
      <w:pgSz w:w="16840" w:h="11907" w:orient="landscape" w:code="9"/>
      <w:pgMar w:top="706" w:right="562" w:bottom="706" w:left="288" w:header="720" w:footer="720" w:gutter="0"/>
      <w:cols w:num="2" w:space="720" w:equalWidth="0">
        <w:col w:w="7635" w:space="720"/>
        <w:col w:w="7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38" w:rsidRDefault="003C0138">
      <w:r>
        <w:separator/>
      </w:r>
    </w:p>
  </w:endnote>
  <w:endnote w:type="continuationSeparator" w:id="0">
    <w:p w:rsidR="003C0138" w:rsidRDefault="003C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3" w:rsidRDefault="00D90693">
    <w:pPr>
      <w:pStyle w:val="a5"/>
      <w:tabs>
        <w:tab w:val="clear" w:pos="4320"/>
        <w:tab w:val="clear" w:pos="8640"/>
        <w:tab w:val="right" w:pos="8280"/>
        <w:tab w:val="right" w:pos="9900"/>
      </w:tabs>
      <w:jc w:val="center"/>
      <w:rPr>
        <w:rFonts w:ascii="Times" w:hAnsi="Times"/>
        <w:sz w:val="20"/>
      </w:rPr>
    </w:pPr>
    <w:r>
      <w:rPr>
        <w:rStyle w:val="a7"/>
        <w:rFonts w:ascii="Times" w:hAnsi="Times"/>
        <w:sz w:val="20"/>
      </w:rPr>
      <w:fldChar w:fldCharType="begin"/>
    </w:r>
    <w:r>
      <w:rPr>
        <w:rStyle w:val="a7"/>
        <w:rFonts w:ascii="Times" w:hAnsi="Times"/>
        <w:sz w:val="20"/>
      </w:rPr>
      <w:instrText xml:space="preserve"> PAGE </w:instrText>
    </w:r>
    <w:r>
      <w:rPr>
        <w:rStyle w:val="a7"/>
        <w:rFonts w:ascii="Times" w:hAnsi="Times"/>
        <w:sz w:val="20"/>
      </w:rPr>
      <w:fldChar w:fldCharType="separate"/>
    </w:r>
    <w:r w:rsidR="00D41B78">
      <w:rPr>
        <w:rStyle w:val="a7"/>
        <w:rFonts w:ascii="Times" w:hAnsi="Times"/>
        <w:noProof/>
        <w:sz w:val="20"/>
      </w:rPr>
      <w:t>1</w:t>
    </w:r>
    <w:r>
      <w:rPr>
        <w:rStyle w:val="a7"/>
        <w:rFonts w:ascii="Times" w:hAnsi="Time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38" w:rsidRDefault="003C0138">
      <w:r>
        <w:separator/>
      </w:r>
    </w:p>
  </w:footnote>
  <w:footnote w:type="continuationSeparator" w:id="0">
    <w:p w:rsidR="003C0138" w:rsidRDefault="003C0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3" w:rsidRDefault="00D90693">
    <w:pPr>
      <w:pStyle w:val="a8"/>
      <w:jc w:val="right"/>
      <w:rPr>
        <w:rFonts w:ascii="Arial" w:hAnsi="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3" w:rsidRDefault="00D90693">
    <w:pPr>
      <w:pStyle w:val="a8"/>
      <w:jc w:val="right"/>
      <w:rPr>
        <w:rFonts w:ascii="Arial" w:hAnsi="Arial"/>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3" w:rsidRDefault="00D90693">
    <w:pPr>
      <w:pStyle w:val="a8"/>
      <w:jc w:val="right"/>
      <w:rPr>
        <w:rFonts w:ascii="Arial" w:hAnsi="Arial"/>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3" w:rsidRDefault="00D90693">
    <w:pPr>
      <w:pStyle w:val="a8"/>
      <w:jc w:val="right"/>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465FC6"/>
    <w:lvl w:ilvl="0">
      <w:start w:val="1"/>
      <w:numFmt w:val="none"/>
      <w:pStyle w:val="1"/>
      <w:suff w:val="nothing"/>
      <w:lvlText w:val=""/>
      <w:lvlJc w:val="left"/>
    </w:lvl>
    <w:lvl w:ilvl="1">
      <w:start w:val="1"/>
      <w:numFmt w:val="decimal"/>
      <w:pStyle w:val="2"/>
      <w:lvlText w:val="Article %2."/>
      <w:legacy w:legacy="1" w:legacySpace="0" w:legacyIndent="567"/>
      <w:lvlJc w:val="left"/>
      <w:pPr>
        <w:ind w:left="567" w:hanging="567"/>
      </w:pPr>
    </w:lvl>
    <w:lvl w:ilvl="2">
      <w:start w:val="1"/>
      <w:numFmt w:val="none"/>
      <w:pStyle w:val="3"/>
      <w:lvlText w:val="."/>
      <w:legacy w:legacy="1" w:legacySpace="0" w:legacyIndent="0"/>
      <w:lvlJc w:val="left"/>
    </w:lvl>
    <w:lvl w:ilvl="3">
      <w:start w:val="1"/>
      <w:numFmt w:val="decimal"/>
      <w:pStyle w:val="4"/>
      <w:lvlText w:val=".%4."/>
      <w:legacy w:legacy="1" w:legacySpace="0" w:legacyIndent="708"/>
      <w:lvlJc w:val="left"/>
      <w:pPr>
        <w:ind w:left="1275" w:hanging="708"/>
      </w:pPr>
    </w:lvl>
    <w:lvl w:ilvl="4">
      <w:start w:val="1"/>
      <w:numFmt w:val="decimal"/>
      <w:pStyle w:val="5"/>
      <w:lvlText w:val=".%4.%5."/>
      <w:legacy w:legacy="1" w:legacySpace="0" w:legacyIndent="708"/>
      <w:lvlJc w:val="left"/>
      <w:pPr>
        <w:ind w:left="1983" w:hanging="708"/>
      </w:pPr>
    </w:lvl>
    <w:lvl w:ilvl="5">
      <w:start w:val="1"/>
      <w:numFmt w:val="decimal"/>
      <w:pStyle w:val="6"/>
      <w:lvlText w:val=".%4.%5.%6."/>
      <w:legacy w:legacy="1" w:legacySpace="0" w:legacyIndent="708"/>
      <w:lvlJc w:val="left"/>
      <w:pPr>
        <w:ind w:left="2691" w:hanging="708"/>
      </w:pPr>
    </w:lvl>
    <w:lvl w:ilvl="6">
      <w:start w:val="1"/>
      <w:numFmt w:val="upperRoman"/>
      <w:pStyle w:val="7"/>
      <w:lvlText w:val="%7."/>
      <w:legacy w:legacy="1" w:legacySpace="0" w:legacyIndent="284"/>
      <w:lvlJc w:val="left"/>
      <w:pPr>
        <w:ind w:left="284" w:hanging="284"/>
      </w:pPr>
      <w:rPr>
        <w:rFonts w:ascii="Arial" w:hAnsi="Arial" w:hint="default"/>
        <w:b/>
        <w:sz w:val="28"/>
      </w:rPr>
    </w:lvl>
    <w:lvl w:ilvl="7">
      <w:start w:val="1"/>
      <w:numFmt w:val="none"/>
      <w:pStyle w:val="8"/>
      <w:lvlText w:val="."/>
      <w:legacy w:legacy="1" w:legacySpace="0" w:legacyIndent="284"/>
      <w:lvlJc w:val="left"/>
      <w:pPr>
        <w:ind w:left="1136" w:hanging="284"/>
      </w:pPr>
    </w:lvl>
    <w:lvl w:ilvl="8">
      <w:start w:val="1"/>
      <w:numFmt w:val="none"/>
      <w:pStyle w:val="9"/>
      <w:lvlText w:val="."/>
      <w:legacy w:legacy="1" w:legacySpace="0" w:legacyIndent="284"/>
      <w:lvlJc w:val="left"/>
      <w:pPr>
        <w:ind w:left="284" w:hanging="284"/>
      </w:pPr>
    </w:lvl>
  </w:abstractNum>
  <w:abstractNum w:abstractNumId="1">
    <w:nsid w:val="FFFFFFFE"/>
    <w:multiLevelType w:val="singleLevel"/>
    <w:tmpl w:val="D9B0C452"/>
    <w:lvl w:ilvl="0">
      <w:numFmt w:val="decimal"/>
      <w:lvlText w:val="*"/>
      <w:lvlJc w:val="left"/>
    </w:lvl>
  </w:abstractNum>
  <w:abstractNum w:abstractNumId="2">
    <w:nsid w:val="015968A0"/>
    <w:multiLevelType w:val="hybridMultilevel"/>
    <w:tmpl w:val="1230236E"/>
    <w:lvl w:ilvl="0" w:tplc="50B2381C">
      <w:start w:val="1"/>
      <w:numFmt w:val="decimal"/>
      <w:lvlText w:val="35.%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953E3"/>
    <w:multiLevelType w:val="hybridMultilevel"/>
    <w:tmpl w:val="C81C4CEC"/>
    <w:lvl w:ilvl="0" w:tplc="58E24140">
      <w:start w:val="1"/>
      <w:numFmt w:val="decimal"/>
      <w:lvlText w:val="1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2634A"/>
    <w:multiLevelType w:val="hybridMultilevel"/>
    <w:tmpl w:val="BB089414"/>
    <w:lvl w:ilvl="0" w:tplc="2B967CD8">
      <w:start w:val="1"/>
      <w:numFmt w:val="decimal"/>
      <w:lvlText w:val="14.%1"/>
      <w:lvlJc w:val="left"/>
      <w:pPr>
        <w:tabs>
          <w:tab w:val="num" w:pos="540"/>
        </w:tabs>
        <w:ind w:left="540" w:hanging="5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B43323"/>
    <w:multiLevelType w:val="hybridMultilevel"/>
    <w:tmpl w:val="0FBCE8C6"/>
    <w:lvl w:ilvl="0" w:tplc="872639D8">
      <w:start w:val="1"/>
      <w:numFmt w:val="decimal"/>
      <w:lvlText w:val="22.%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D25F2"/>
    <w:multiLevelType w:val="hybridMultilevel"/>
    <w:tmpl w:val="C9765064"/>
    <w:lvl w:ilvl="0" w:tplc="DC4E3CE8">
      <w:start w:val="1"/>
      <w:numFmt w:val="decimal"/>
      <w:lvlText w:val="1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B4783C"/>
    <w:multiLevelType w:val="multilevel"/>
    <w:tmpl w:val="EF72A90C"/>
    <w:lvl w:ilvl="0">
      <w:start w:val="17"/>
      <w:numFmt w:val="decimal"/>
      <w:lvlText w:val="%1"/>
      <w:lvlJc w:val="left"/>
      <w:pPr>
        <w:tabs>
          <w:tab w:val="num" w:pos="705"/>
        </w:tabs>
        <w:ind w:left="705" w:hanging="705"/>
      </w:pPr>
      <w:rPr>
        <w:rFonts w:hint="default"/>
        <w:color w:val="000000"/>
        <w:u w:val="none"/>
      </w:rPr>
    </w:lvl>
    <w:lvl w:ilvl="1">
      <w:start w:val="1"/>
      <w:numFmt w:val="bullet"/>
      <w:lvlText w:val=""/>
      <w:lvlJc w:val="left"/>
      <w:pPr>
        <w:tabs>
          <w:tab w:val="num" w:pos="360"/>
        </w:tabs>
        <w:ind w:left="360" w:hanging="360"/>
      </w:pPr>
      <w:rPr>
        <w:rFonts w:ascii="Symbol" w:hAnsi="Symbol" w:hint="default"/>
        <w:color w:val="000000"/>
        <w:u w:val="none"/>
      </w:rPr>
    </w:lvl>
    <w:lvl w:ilvl="2">
      <w:start w:val="1"/>
      <w:numFmt w:val="decimal"/>
      <w:lvlText w:val="%1.%2.%3"/>
      <w:lvlJc w:val="left"/>
      <w:pPr>
        <w:tabs>
          <w:tab w:val="num" w:pos="720"/>
        </w:tabs>
        <w:ind w:left="720" w:hanging="720"/>
      </w:pPr>
      <w:rPr>
        <w:rFonts w:hint="default"/>
        <w:color w:val="000000"/>
        <w:u w:val="none"/>
      </w:rPr>
    </w:lvl>
    <w:lvl w:ilvl="3">
      <w:start w:val="1"/>
      <w:numFmt w:val="decimal"/>
      <w:lvlText w:val="%1.%2.%3.%4"/>
      <w:lvlJc w:val="left"/>
      <w:pPr>
        <w:tabs>
          <w:tab w:val="num" w:pos="1080"/>
        </w:tabs>
        <w:ind w:left="1080" w:hanging="1080"/>
      </w:pPr>
      <w:rPr>
        <w:rFonts w:hint="default"/>
        <w:color w:val="000000"/>
        <w:u w:val="none"/>
      </w:rPr>
    </w:lvl>
    <w:lvl w:ilvl="4">
      <w:start w:val="1"/>
      <w:numFmt w:val="decimal"/>
      <w:lvlText w:val="%1.%2.%3.%4.%5"/>
      <w:lvlJc w:val="left"/>
      <w:pPr>
        <w:tabs>
          <w:tab w:val="num" w:pos="1080"/>
        </w:tabs>
        <w:ind w:left="1080" w:hanging="1080"/>
      </w:pPr>
      <w:rPr>
        <w:rFonts w:hint="default"/>
        <w:color w:val="000000"/>
        <w:u w:val="none"/>
      </w:rPr>
    </w:lvl>
    <w:lvl w:ilvl="5">
      <w:start w:val="1"/>
      <w:numFmt w:val="decimal"/>
      <w:lvlText w:val="%1.%2.%3.%4.%5.%6"/>
      <w:lvlJc w:val="left"/>
      <w:pPr>
        <w:tabs>
          <w:tab w:val="num" w:pos="1440"/>
        </w:tabs>
        <w:ind w:left="1440" w:hanging="1440"/>
      </w:pPr>
      <w:rPr>
        <w:rFonts w:hint="default"/>
        <w:color w:val="000000"/>
        <w:u w:val="none"/>
      </w:rPr>
    </w:lvl>
    <w:lvl w:ilvl="6">
      <w:start w:val="1"/>
      <w:numFmt w:val="decimal"/>
      <w:lvlText w:val="%1.%2.%3.%4.%5.%6.%7"/>
      <w:lvlJc w:val="left"/>
      <w:pPr>
        <w:tabs>
          <w:tab w:val="num" w:pos="1440"/>
        </w:tabs>
        <w:ind w:left="1440" w:hanging="1440"/>
      </w:pPr>
      <w:rPr>
        <w:rFonts w:hint="default"/>
        <w:color w:val="000000"/>
        <w:u w:val="none"/>
      </w:rPr>
    </w:lvl>
    <w:lvl w:ilvl="7">
      <w:start w:val="1"/>
      <w:numFmt w:val="decimal"/>
      <w:lvlText w:val="%1.%2.%3.%4.%5.%6.%7.%8"/>
      <w:lvlJc w:val="left"/>
      <w:pPr>
        <w:tabs>
          <w:tab w:val="num" w:pos="1800"/>
        </w:tabs>
        <w:ind w:left="1800" w:hanging="1800"/>
      </w:pPr>
      <w:rPr>
        <w:rFonts w:hint="default"/>
        <w:color w:val="000000"/>
        <w:u w:val="none"/>
      </w:rPr>
    </w:lvl>
    <w:lvl w:ilvl="8">
      <w:start w:val="1"/>
      <w:numFmt w:val="decimal"/>
      <w:lvlText w:val="%1.%2.%3.%4.%5.%6.%7.%8.%9"/>
      <w:lvlJc w:val="left"/>
      <w:pPr>
        <w:tabs>
          <w:tab w:val="num" w:pos="1800"/>
        </w:tabs>
        <w:ind w:left="1800" w:hanging="1800"/>
      </w:pPr>
      <w:rPr>
        <w:rFonts w:hint="default"/>
        <w:color w:val="000000"/>
        <w:u w:val="none"/>
      </w:rPr>
    </w:lvl>
  </w:abstractNum>
  <w:abstractNum w:abstractNumId="8">
    <w:nsid w:val="18CC71AA"/>
    <w:multiLevelType w:val="hybridMultilevel"/>
    <w:tmpl w:val="B58E8C74"/>
    <w:lvl w:ilvl="0" w:tplc="EBB2B022">
      <w:start w:val="1"/>
      <w:numFmt w:val="decimal"/>
      <w:lvlText w:val="23.%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A5417F"/>
    <w:multiLevelType w:val="multilevel"/>
    <w:tmpl w:val="E7D456B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E2B1822"/>
    <w:multiLevelType w:val="hybridMultilevel"/>
    <w:tmpl w:val="F86CCEC4"/>
    <w:lvl w:ilvl="0" w:tplc="5BCC1A10">
      <w:start w:val="4"/>
      <w:numFmt w:val="decimal"/>
      <w:lvlText w:val="24.%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5424B9"/>
    <w:multiLevelType w:val="multilevel"/>
    <w:tmpl w:val="F834747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AB55C7"/>
    <w:multiLevelType w:val="hybridMultilevel"/>
    <w:tmpl w:val="E796FA4A"/>
    <w:lvl w:ilvl="0" w:tplc="E968CCC6">
      <w:start w:val="1"/>
      <w:numFmt w:val="decimal"/>
      <w:lvlText w:val="3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90903"/>
    <w:multiLevelType w:val="multilevel"/>
    <w:tmpl w:val="EB468416"/>
    <w:lvl w:ilvl="0">
      <w:start w:val="1"/>
      <w:numFmt w:val="decimal"/>
      <w:lvlText w:val="4.%1"/>
      <w:lvlJc w:val="left"/>
      <w:pPr>
        <w:tabs>
          <w:tab w:val="num" w:pos="540"/>
        </w:tabs>
        <w:ind w:left="540" w:hanging="54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0A40C5"/>
    <w:multiLevelType w:val="multilevel"/>
    <w:tmpl w:val="14C05CA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6E1E34"/>
    <w:multiLevelType w:val="hybridMultilevel"/>
    <w:tmpl w:val="B48AB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7069DA"/>
    <w:multiLevelType w:val="multilevel"/>
    <w:tmpl w:val="FA5AF052"/>
    <w:lvl w:ilvl="0">
      <w:start w:val="17"/>
      <w:numFmt w:val="decimal"/>
      <w:lvlText w:val="%1"/>
      <w:lvlJc w:val="left"/>
      <w:pPr>
        <w:tabs>
          <w:tab w:val="num" w:pos="705"/>
        </w:tabs>
        <w:ind w:left="705" w:hanging="705"/>
      </w:pPr>
      <w:rPr>
        <w:rFonts w:hint="default"/>
        <w:color w:val="000000"/>
        <w:u w:val="none"/>
      </w:rPr>
    </w:lvl>
    <w:lvl w:ilvl="1">
      <w:start w:val="1"/>
      <w:numFmt w:val="decimal"/>
      <w:lvlText w:val="%1.%2"/>
      <w:lvlJc w:val="left"/>
      <w:pPr>
        <w:tabs>
          <w:tab w:val="num" w:pos="705"/>
        </w:tabs>
        <w:ind w:left="705" w:hanging="705"/>
      </w:pPr>
      <w:rPr>
        <w:rFonts w:hint="default"/>
        <w:color w:val="000000"/>
        <w:u w:val="none"/>
      </w:rPr>
    </w:lvl>
    <w:lvl w:ilvl="2">
      <w:start w:val="1"/>
      <w:numFmt w:val="decimal"/>
      <w:lvlText w:val="%1.%2.%3"/>
      <w:lvlJc w:val="left"/>
      <w:pPr>
        <w:tabs>
          <w:tab w:val="num" w:pos="720"/>
        </w:tabs>
        <w:ind w:left="720" w:hanging="720"/>
      </w:pPr>
      <w:rPr>
        <w:rFonts w:hint="default"/>
        <w:color w:val="000000"/>
        <w:u w:val="none"/>
      </w:rPr>
    </w:lvl>
    <w:lvl w:ilvl="3">
      <w:start w:val="1"/>
      <w:numFmt w:val="decimal"/>
      <w:lvlText w:val="%1.%2.%3.%4"/>
      <w:lvlJc w:val="left"/>
      <w:pPr>
        <w:tabs>
          <w:tab w:val="num" w:pos="1080"/>
        </w:tabs>
        <w:ind w:left="1080" w:hanging="1080"/>
      </w:pPr>
      <w:rPr>
        <w:rFonts w:hint="default"/>
        <w:color w:val="000000"/>
        <w:u w:val="none"/>
      </w:rPr>
    </w:lvl>
    <w:lvl w:ilvl="4">
      <w:start w:val="1"/>
      <w:numFmt w:val="decimal"/>
      <w:lvlText w:val="%1.%2.%3.%4.%5"/>
      <w:lvlJc w:val="left"/>
      <w:pPr>
        <w:tabs>
          <w:tab w:val="num" w:pos="1080"/>
        </w:tabs>
        <w:ind w:left="1080" w:hanging="1080"/>
      </w:pPr>
      <w:rPr>
        <w:rFonts w:hint="default"/>
        <w:color w:val="000000"/>
        <w:u w:val="none"/>
      </w:rPr>
    </w:lvl>
    <w:lvl w:ilvl="5">
      <w:start w:val="1"/>
      <w:numFmt w:val="decimal"/>
      <w:lvlText w:val="%1.%2.%3.%4.%5.%6"/>
      <w:lvlJc w:val="left"/>
      <w:pPr>
        <w:tabs>
          <w:tab w:val="num" w:pos="1440"/>
        </w:tabs>
        <w:ind w:left="1440" w:hanging="1440"/>
      </w:pPr>
      <w:rPr>
        <w:rFonts w:hint="default"/>
        <w:color w:val="000000"/>
        <w:u w:val="none"/>
      </w:rPr>
    </w:lvl>
    <w:lvl w:ilvl="6">
      <w:start w:val="1"/>
      <w:numFmt w:val="decimal"/>
      <w:lvlText w:val="%1.%2.%3.%4.%5.%6.%7"/>
      <w:lvlJc w:val="left"/>
      <w:pPr>
        <w:tabs>
          <w:tab w:val="num" w:pos="1440"/>
        </w:tabs>
        <w:ind w:left="1440" w:hanging="1440"/>
      </w:pPr>
      <w:rPr>
        <w:rFonts w:hint="default"/>
        <w:color w:val="000000"/>
        <w:u w:val="none"/>
      </w:rPr>
    </w:lvl>
    <w:lvl w:ilvl="7">
      <w:start w:val="1"/>
      <w:numFmt w:val="decimal"/>
      <w:lvlText w:val="%1.%2.%3.%4.%5.%6.%7.%8"/>
      <w:lvlJc w:val="left"/>
      <w:pPr>
        <w:tabs>
          <w:tab w:val="num" w:pos="1800"/>
        </w:tabs>
        <w:ind w:left="1800" w:hanging="1800"/>
      </w:pPr>
      <w:rPr>
        <w:rFonts w:hint="default"/>
        <w:color w:val="000000"/>
        <w:u w:val="none"/>
      </w:rPr>
    </w:lvl>
    <w:lvl w:ilvl="8">
      <w:start w:val="1"/>
      <w:numFmt w:val="decimal"/>
      <w:lvlText w:val="%1.%2.%3.%4.%5.%6.%7.%8.%9"/>
      <w:lvlJc w:val="left"/>
      <w:pPr>
        <w:tabs>
          <w:tab w:val="num" w:pos="1800"/>
        </w:tabs>
        <w:ind w:left="1800" w:hanging="1800"/>
      </w:pPr>
      <w:rPr>
        <w:rFonts w:hint="default"/>
        <w:color w:val="000000"/>
        <w:u w:val="none"/>
      </w:rPr>
    </w:lvl>
  </w:abstractNum>
  <w:abstractNum w:abstractNumId="17">
    <w:nsid w:val="2DEA2680"/>
    <w:multiLevelType w:val="hybridMultilevel"/>
    <w:tmpl w:val="4C223464"/>
    <w:lvl w:ilvl="0" w:tplc="25F0CE20">
      <w:start w:val="1"/>
      <w:numFmt w:val="decimal"/>
      <w:lvlText w:val="10.%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0165C2"/>
    <w:multiLevelType w:val="hybridMultilevel"/>
    <w:tmpl w:val="FCF4DFC0"/>
    <w:lvl w:ilvl="0" w:tplc="C3DEC42A">
      <w:start w:val="1"/>
      <w:numFmt w:val="decimal"/>
      <w:lvlText w:val="29.%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D92BE4"/>
    <w:multiLevelType w:val="hybridMultilevel"/>
    <w:tmpl w:val="F5CAE4E0"/>
    <w:lvl w:ilvl="0" w:tplc="F5766886">
      <w:start w:val="1"/>
      <w:numFmt w:val="decimal"/>
      <w:lvlText w:val="9.%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D637C5"/>
    <w:multiLevelType w:val="hybridMultilevel"/>
    <w:tmpl w:val="7694A76E"/>
    <w:lvl w:ilvl="0" w:tplc="4FE20CCC">
      <w:start w:val="1"/>
      <w:numFmt w:val="decimal"/>
      <w:lvlText w:val="15.%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454C7C"/>
    <w:multiLevelType w:val="hybridMultilevel"/>
    <w:tmpl w:val="E1620952"/>
    <w:lvl w:ilvl="0" w:tplc="BFCC8674">
      <w:start w:val="1"/>
      <w:numFmt w:val="decimal"/>
      <w:lvlText w:val="11.%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4D52DA"/>
    <w:multiLevelType w:val="singleLevel"/>
    <w:tmpl w:val="EA5C6AF8"/>
    <w:lvl w:ilvl="0">
      <w:start w:val="1"/>
      <w:numFmt w:val="decimal"/>
      <w:lvlText w:val="%1."/>
      <w:legacy w:legacy="1" w:legacySpace="0" w:legacyIndent="283"/>
      <w:lvlJc w:val="left"/>
      <w:pPr>
        <w:ind w:left="283" w:hanging="283"/>
      </w:pPr>
    </w:lvl>
  </w:abstractNum>
  <w:abstractNum w:abstractNumId="23">
    <w:nsid w:val="4C871310"/>
    <w:multiLevelType w:val="hybridMultilevel"/>
    <w:tmpl w:val="1C6CB0AC"/>
    <w:lvl w:ilvl="0" w:tplc="B5782916">
      <w:start w:val="1"/>
      <w:numFmt w:val="decimal"/>
      <w:lvlText w:val="24.%1"/>
      <w:lvlJc w:val="left"/>
      <w:pPr>
        <w:tabs>
          <w:tab w:val="num" w:pos="540"/>
        </w:tabs>
        <w:ind w:left="540" w:hanging="540"/>
      </w:pPr>
      <w:rPr>
        <w:rFonts w:hint="default"/>
      </w:rPr>
    </w:lvl>
    <w:lvl w:ilvl="1" w:tplc="B86E0A94">
      <w:start w:val="1"/>
      <w:numFmt w:val="lowerLetter"/>
      <w:lvlText w:val="%2)"/>
      <w:lvlJc w:val="left"/>
      <w:pPr>
        <w:tabs>
          <w:tab w:val="num" w:pos="1440"/>
        </w:tabs>
        <w:ind w:left="1440" w:hanging="360"/>
      </w:pPr>
      <w:rPr>
        <w:rFonts w:hint="default"/>
      </w:rPr>
    </w:lvl>
    <w:lvl w:ilvl="2" w:tplc="67AE0126">
      <w:start w:val="2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D10B6F"/>
    <w:multiLevelType w:val="multilevel"/>
    <w:tmpl w:val="BE04511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140D86"/>
    <w:multiLevelType w:val="multilevel"/>
    <w:tmpl w:val="7C38E3E0"/>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48D7FE7"/>
    <w:multiLevelType w:val="hybridMultilevel"/>
    <w:tmpl w:val="698C9A10"/>
    <w:lvl w:ilvl="0" w:tplc="D9FADA2E">
      <w:start w:val="1"/>
      <w:numFmt w:val="decimal"/>
      <w:lvlText w:val="17.%1"/>
      <w:lvlJc w:val="left"/>
      <w:pPr>
        <w:tabs>
          <w:tab w:val="num" w:pos="540"/>
        </w:tabs>
        <w:ind w:left="540" w:hanging="54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435B12"/>
    <w:multiLevelType w:val="hybridMultilevel"/>
    <w:tmpl w:val="FE7A37F2"/>
    <w:lvl w:ilvl="0" w:tplc="303E1814">
      <w:start w:val="1"/>
      <w:numFmt w:val="decimal"/>
      <w:lvlText w:val="18.%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C74DEF"/>
    <w:multiLevelType w:val="hybridMultilevel"/>
    <w:tmpl w:val="167C1AE4"/>
    <w:lvl w:ilvl="0" w:tplc="ECD0904A">
      <w:start w:val="1"/>
      <w:numFmt w:val="decimal"/>
      <w:lvlText w:val="16.%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360FB8"/>
    <w:multiLevelType w:val="hybridMultilevel"/>
    <w:tmpl w:val="5B066BF6"/>
    <w:lvl w:ilvl="0" w:tplc="446446B0">
      <w:start w:val="1"/>
      <w:numFmt w:val="decimal"/>
      <w:lvlText w:val="19.%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161C4E"/>
    <w:multiLevelType w:val="hybridMultilevel"/>
    <w:tmpl w:val="08645640"/>
    <w:lvl w:ilvl="0" w:tplc="B40A7414">
      <w:start w:val="1"/>
      <w:numFmt w:val="decimal"/>
      <w:lvlText w:val="25.%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B155E3"/>
    <w:multiLevelType w:val="multilevel"/>
    <w:tmpl w:val="46CA019A"/>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345A8D"/>
    <w:multiLevelType w:val="hybridMultilevel"/>
    <w:tmpl w:val="59DA6144"/>
    <w:lvl w:ilvl="0" w:tplc="4E1E6CB4">
      <w:start w:val="1"/>
      <w:numFmt w:val="decimal"/>
      <w:lvlText w:val="30.%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BE7427"/>
    <w:multiLevelType w:val="hybridMultilevel"/>
    <w:tmpl w:val="A89E20FC"/>
    <w:lvl w:ilvl="0" w:tplc="B1F45C36">
      <w:start w:val="1"/>
      <w:numFmt w:val="decimal"/>
      <w:lvlText w:val="20.%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66423C"/>
    <w:multiLevelType w:val="multilevel"/>
    <w:tmpl w:val="63BA3EDA"/>
    <w:lvl w:ilvl="0">
      <w:start w:val="1"/>
      <w:numFmt w:val="decimal"/>
      <w:lvlText w:val="3.%1"/>
      <w:lvlJc w:val="left"/>
      <w:pPr>
        <w:tabs>
          <w:tab w:val="num" w:pos="720"/>
        </w:tabs>
        <w:ind w:left="720" w:hanging="540"/>
      </w:pPr>
      <w:rPr>
        <w:rFonts w:hint="default"/>
      </w:rPr>
    </w:lvl>
    <w:lvl w:ilvl="1">
      <w:start w:val="1"/>
      <w:numFmt w:val="none"/>
      <w:lvlText w:val="3.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5">
    <w:nsid w:val="735F4E2F"/>
    <w:multiLevelType w:val="hybridMultilevel"/>
    <w:tmpl w:val="30742442"/>
    <w:lvl w:ilvl="0" w:tplc="9C001C42">
      <w:start w:val="1"/>
      <w:numFmt w:val="decimal"/>
      <w:lvlText w:val="6.%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702871"/>
    <w:multiLevelType w:val="hybridMultilevel"/>
    <w:tmpl w:val="7258345C"/>
    <w:lvl w:ilvl="0" w:tplc="65C6F75A">
      <w:start w:val="1"/>
      <w:numFmt w:val="decimal"/>
      <w:lvlText w:val="21.%1"/>
      <w:lvlJc w:val="left"/>
      <w:pPr>
        <w:tabs>
          <w:tab w:val="num" w:pos="540"/>
        </w:tabs>
        <w:ind w:left="54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724FA3"/>
    <w:multiLevelType w:val="hybridMultilevel"/>
    <w:tmpl w:val="BE12507C"/>
    <w:lvl w:ilvl="0" w:tplc="FFFFFFFF">
      <w:start w:val="1"/>
      <w:numFmt w:val="decimal"/>
      <w:lvlText w:val="28.%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BD45AC"/>
    <w:multiLevelType w:val="hybridMultilevel"/>
    <w:tmpl w:val="288263A4"/>
    <w:lvl w:ilvl="0" w:tplc="9CEEFACC">
      <w:start w:val="1"/>
      <w:numFmt w:val="decimal"/>
      <w:lvlText w:val="34.%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4"/>
  </w:num>
  <w:num w:numId="5">
    <w:abstractNumId w:val="13"/>
  </w:num>
  <w:num w:numId="6">
    <w:abstractNumId w:val="35"/>
  </w:num>
  <w:num w:numId="7">
    <w:abstractNumId w:val="31"/>
  </w:num>
  <w:num w:numId="8">
    <w:abstractNumId w:val="19"/>
  </w:num>
  <w:num w:numId="9">
    <w:abstractNumId w:val="17"/>
  </w:num>
  <w:num w:numId="10">
    <w:abstractNumId w:val="21"/>
  </w:num>
  <w:num w:numId="11">
    <w:abstractNumId w:val="6"/>
  </w:num>
  <w:num w:numId="12">
    <w:abstractNumId w:val="3"/>
  </w:num>
  <w:num w:numId="13">
    <w:abstractNumId w:val="4"/>
  </w:num>
  <w:num w:numId="14">
    <w:abstractNumId w:val="20"/>
  </w:num>
  <w:num w:numId="15">
    <w:abstractNumId w:val="28"/>
  </w:num>
  <w:num w:numId="16">
    <w:abstractNumId w:val="26"/>
  </w:num>
  <w:num w:numId="17">
    <w:abstractNumId w:val="27"/>
  </w:num>
  <w:num w:numId="18">
    <w:abstractNumId w:val="29"/>
  </w:num>
  <w:num w:numId="19">
    <w:abstractNumId w:val="33"/>
  </w:num>
  <w:num w:numId="20">
    <w:abstractNumId w:val="36"/>
  </w:num>
  <w:num w:numId="21">
    <w:abstractNumId w:val="5"/>
  </w:num>
  <w:num w:numId="22">
    <w:abstractNumId w:val="8"/>
  </w:num>
  <w:num w:numId="23">
    <w:abstractNumId w:val="23"/>
  </w:num>
  <w:num w:numId="24">
    <w:abstractNumId w:val="10"/>
  </w:num>
  <w:num w:numId="25">
    <w:abstractNumId w:val="30"/>
  </w:num>
  <w:num w:numId="26">
    <w:abstractNumId w:val="37"/>
  </w:num>
  <w:num w:numId="27">
    <w:abstractNumId w:val="18"/>
  </w:num>
  <w:num w:numId="28">
    <w:abstractNumId w:val="32"/>
  </w:num>
  <w:num w:numId="29">
    <w:abstractNumId w:val="12"/>
  </w:num>
  <w:num w:numId="30">
    <w:abstractNumId w:val="38"/>
  </w:num>
  <w:num w:numId="31">
    <w:abstractNumId w:val="2"/>
  </w:num>
  <w:num w:numId="32">
    <w:abstractNumId w:val="25"/>
  </w:num>
  <w:num w:numId="33">
    <w:abstractNumId w:val="14"/>
  </w:num>
  <w:num w:numId="34">
    <w:abstractNumId w:val="11"/>
  </w:num>
  <w:num w:numId="35">
    <w:abstractNumId w:val="24"/>
  </w:num>
  <w:num w:numId="36">
    <w:abstractNumId w:val="16"/>
  </w:num>
  <w:num w:numId="37">
    <w:abstractNumId w:val="7"/>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69"/>
    <w:rsid w:val="000B013C"/>
    <w:rsid w:val="000B0E52"/>
    <w:rsid w:val="000B6934"/>
    <w:rsid w:val="00101D46"/>
    <w:rsid w:val="003C0138"/>
    <w:rsid w:val="003E0FDA"/>
    <w:rsid w:val="00513388"/>
    <w:rsid w:val="00767F69"/>
    <w:rsid w:val="007F2BA2"/>
    <w:rsid w:val="00803CDF"/>
    <w:rsid w:val="00857026"/>
    <w:rsid w:val="00890AE8"/>
    <w:rsid w:val="008D4E45"/>
    <w:rsid w:val="008D6AE7"/>
    <w:rsid w:val="008E2131"/>
    <w:rsid w:val="009752F0"/>
    <w:rsid w:val="009A5904"/>
    <w:rsid w:val="009C22CC"/>
    <w:rsid w:val="009C5011"/>
    <w:rsid w:val="00A6541C"/>
    <w:rsid w:val="00A91458"/>
    <w:rsid w:val="00AF63B1"/>
    <w:rsid w:val="00B045C7"/>
    <w:rsid w:val="00B133A5"/>
    <w:rsid w:val="00BF501D"/>
    <w:rsid w:val="00CC4DAC"/>
    <w:rsid w:val="00CE3929"/>
    <w:rsid w:val="00CF112C"/>
    <w:rsid w:val="00D02C2E"/>
    <w:rsid w:val="00D41B78"/>
    <w:rsid w:val="00D62EEA"/>
    <w:rsid w:val="00D90693"/>
    <w:rsid w:val="00E8671C"/>
    <w:rsid w:val="00EA3F9E"/>
    <w:rsid w:val="00EB696F"/>
    <w:rsid w:val="00F71171"/>
    <w:rsid w:val="00FB1F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69"/>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767F69"/>
    <w:pPr>
      <w:keepNext/>
      <w:numPr>
        <w:numId w:val="1"/>
      </w:numPr>
      <w:spacing w:before="240" w:after="120"/>
      <w:jc w:val="center"/>
      <w:outlineLvl w:val="0"/>
    </w:pPr>
    <w:rPr>
      <w:b/>
      <w:sz w:val="36"/>
    </w:rPr>
  </w:style>
  <w:style w:type="paragraph" w:styleId="2">
    <w:name w:val="heading 2"/>
    <w:basedOn w:val="a"/>
    <w:next w:val="20"/>
    <w:link w:val="21"/>
    <w:qFormat/>
    <w:rsid w:val="00767F69"/>
    <w:pPr>
      <w:keepNext/>
      <w:numPr>
        <w:ilvl w:val="1"/>
        <w:numId w:val="1"/>
      </w:numPr>
      <w:overflowPunct w:val="0"/>
      <w:autoSpaceDE w:val="0"/>
      <w:autoSpaceDN w:val="0"/>
      <w:adjustRightInd w:val="0"/>
      <w:spacing w:before="240"/>
      <w:jc w:val="both"/>
      <w:textAlignment w:val="baseline"/>
      <w:outlineLvl w:val="1"/>
    </w:pPr>
    <w:rPr>
      <w:rFonts w:ascii="Arial" w:hAnsi="Arial"/>
      <w:b/>
      <w:szCs w:val="20"/>
    </w:rPr>
  </w:style>
  <w:style w:type="paragraph" w:styleId="3">
    <w:name w:val="heading 3"/>
    <w:basedOn w:val="4"/>
    <w:next w:val="a0"/>
    <w:link w:val="30"/>
    <w:qFormat/>
    <w:rsid w:val="00767F69"/>
    <w:pPr>
      <w:numPr>
        <w:ilvl w:val="2"/>
      </w:numPr>
      <w:ind w:left="567" w:firstLine="0"/>
      <w:outlineLvl w:val="2"/>
    </w:pPr>
  </w:style>
  <w:style w:type="paragraph" w:styleId="4">
    <w:name w:val="heading 4"/>
    <w:basedOn w:val="a0"/>
    <w:next w:val="20"/>
    <w:link w:val="40"/>
    <w:qFormat/>
    <w:rsid w:val="00767F69"/>
    <w:pPr>
      <w:keepNext/>
      <w:numPr>
        <w:ilvl w:val="3"/>
        <w:numId w:val="1"/>
      </w:numPr>
      <w:spacing w:before="240" w:after="120"/>
      <w:outlineLvl w:val="3"/>
    </w:pPr>
    <w:rPr>
      <w:b/>
    </w:rPr>
  </w:style>
  <w:style w:type="paragraph" w:styleId="5">
    <w:name w:val="heading 5"/>
    <w:basedOn w:val="a"/>
    <w:next w:val="a"/>
    <w:link w:val="50"/>
    <w:qFormat/>
    <w:rsid w:val="00767F69"/>
    <w:pPr>
      <w:keepNext/>
      <w:widowControl w:val="0"/>
      <w:numPr>
        <w:ilvl w:val="4"/>
        <w:numId w:val="1"/>
      </w:numPr>
      <w:overflowPunct w:val="0"/>
      <w:autoSpaceDE w:val="0"/>
      <w:autoSpaceDN w:val="0"/>
      <w:adjustRightInd w:val="0"/>
      <w:jc w:val="center"/>
      <w:textAlignment w:val="baseline"/>
      <w:outlineLvl w:val="4"/>
    </w:pPr>
    <w:rPr>
      <w:rFonts w:ascii="Arial" w:hAnsi="Arial"/>
      <w:szCs w:val="20"/>
    </w:rPr>
  </w:style>
  <w:style w:type="paragraph" w:styleId="6">
    <w:name w:val="heading 6"/>
    <w:basedOn w:val="a"/>
    <w:next w:val="a"/>
    <w:link w:val="60"/>
    <w:qFormat/>
    <w:rsid w:val="00767F69"/>
    <w:pPr>
      <w:widowControl w:val="0"/>
      <w:numPr>
        <w:ilvl w:val="5"/>
        <w:numId w:val="1"/>
      </w:numPr>
      <w:overflowPunct w:val="0"/>
      <w:autoSpaceDE w:val="0"/>
      <w:autoSpaceDN w:val="0"/>
      <w:adjustRightInd w:val="0"/>
      <w:spacing w:before="240" w:after="60"/>
      <w:textAlignment w:val="baseline"/>
      <w:outlineLvl w:val="5"/>
    </w:pPr>
    <w:rPr>
      <w:i/>
      <w:sz w:val="22"/>
      <w:szCs w:val="20"/>
    </w:rPr>
  </w:style>
  <w:style w:type="paragraph" w:styleId="7">
    <w:name w:val="heading 7"/>
    <w:basedOn w:val="a"/>
    <w:next w:val="a"/>
    <w:link w:val="70"/>
    <w:qFormat/>
    <w:rsid w:val="00767F69"/>
    <w:pPr>
      <w:keepNext/>
      <w:widowControl w:val="0"/>
      <w:numPr>
        <w:ilvl w:val="6"/>
        <w:numId w:val="1"/>
      </w:numPr>
      <w:overflowPunct w:val="0"/>
      <w:autoSpaceDE w:val="0"/>
      <w:autoSpaceDN w:val="0"/>
      <w:adjustRightInd w:val="0"/>
      <w:spacing w:before="240" w:after="60"/>
      <w:textAlignment w:val="baseline"/>
      <w:outlineLvl w:val="6"/>
    </w:pPr>
    <w:rPr>
      <w:rFonts w:ascii="Arial" w:hAnsi="Arial"/>
      <w:b/>
      <w:kern w:val="28"/>
      <w:sz w:val="28"/>
      <w:szCs w:val="20"/>
    </w:rPr>
  </w:style>
  <w:style w:type="paragraph" w:styleId="8">
    <w:name w:val="heading 8"/>
    <w:basedOn w:val="a"/>
    <w:next w:val="a"/>
    <w:link w:val="80"/>
    <w:qFormat/>
    <w:rsid w:val="00767F69"/>
    <w:pPr>
      <w:keepNext/>
      <w:widowControl w:val="0"/>
      <w:numPr>
        <w:ilvl w:val="7"/>
        <w:numId w:val="1"/>
      </w:numPr>
      <w:overflowPunct w:val="0"/>
      <w:autoSpaceDE w:val="0"/>
      <w:autoSpaceDN w:val="0"/>
      <w:adjustRightInd w:val="0"/>
      <w:spacing w:before="240"/>
      <w:ind w:left="284"/>
      <w:jc w:val="both"/>
      <w:textAlignment w:val="baseline"/>
      <w:outlineLvl w:val="7"/>
    </w:pPr>
    <w:rPr>
      <w:rFonts w:ascii="Arial" w:hAnsi="Arial"/>
      <w:b/>
      <w:szCs w:val="20"/>
    </w:rPr>
  </w:style>
  <w:style w:type="paragraph" w:styleId="9">
    <w:name w:val="heading 9"/>
    <w:basedOn w:val="a"/>
    <w:next w:val="a"/>
    <w:link w:val="90"/>
    <w:qFormat/>
    <w:rsid w:val="00767F69"/>
    <w:pPr>
      <w:widowControl w:val="0"/>
      <w:numPr>
        <w:ilvl w:val="8"/>
        <w:numId w:val="1"/>
      </w:numPr>
      <w:overflowPunct w:val="0"/>
      <w:autoSpaceDE w:val="0"/>
      <w:autoSpaceDN w:val="0"/>
      <w:adjustRightInd w:val="0"/>
      <w:spacing w:before="240" w:after="60"/>
      <w:jc w:val="both"/>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67F69"/>
    <w:rPr>
      <w:rFonts w:ascii="Arial" w:eastAsia="Times New Roman" w:hAnsi="Arial" w:cs="Times New Roman"/>
      <w:b/>
      <w:sz w:val="36"/>
      <w:szCs w:val="20"/>
    </w:rPr>
  </w:style>
  <w:style w:type="character" w:customStyle="1" w:styleId="21">
    <w:name w:val="Заголовок 2 Знак"/>
    <w:basedOn w:val="a1"/>
    <w:link w:val="2"/>
    <w:rsid w:val="00767F69"/>
    <w:rPr>
      <w:rFonts w:ascii="Arial" w:eastAsia="Times New Roman" w:hAnsi="Arial" w:cs="Times New Roman"/>
      <w:b/>
      <w:sz w:val="24"/>
      <w:szCs w:val="20"/>
    </w:rPr>
  </w:style>
  <w:style w:type="character" w:customStyle="1" w:styleId="30">
    <w:name w:val="Заголовок 3 Знак"/>
    <w:basedOn w:val="a1"/>
    <w:link w:val="3"/>
    <w:rsid w:val="00767F69"/>
    <w:rPr>
      <w:rFonts w:ascii="Arial" w:eastAsia="Times New Roman" w:hAnsi="Arial" w:cs="Times New Roman"/>
      <w:b/>
      <w:sz w:val="24"/>
      <w:szCs w:val="20"/>
    </w:rPr>
  </w:style>
  <w:style w:type="character" w:customStyle="1" w:styleId="40">
    <w:name w:val="Заголовок 4 Знак"/>
    <w:basedOn w:val="a1"/>
    <w:link w:val="4"/>
    <w:rsid w:val="00767F69"/>
    <w:rPr>
      <w:rFonts w:ascii="Arial" w:eastAsia="Times New Roman" w:hAnsi="Arial" w:cs="Times New Roman"/>
      <w:b/>
      <w:sz w:val="24"/>
      <w:szCs w:val="20"/>
    </w:rPr>
  </w:style>
  <w:style w:type="character" w:customStyle="1" w:styleId="50">
    <w:name w:val="Заголовок 5 Знак"/>
    <w:basedOn w:val="a1"/>
    <w:link w:val="5"/>
    <w:rsid w:val="00767F69"/>
    <w:rPr>
      <w:rFonts w:ascii="Arial" w:eastAsia="Times New Roman" w:hAnsi="Arial" w:cs="Times New Roman"/>
      <w:sz w:val="24"/>
      <w:szCs w:val="20"/>
    </w:rPr>
  </w:style>
  <w:style w:type="character" w:customStyle="1" w:styleId="60">
    <w:name w:val="Заголовок 6 Знак"/>
    <w:basedOn w:val="a1"/>
    <w:link w:val="6"/>
    <w:rsid w:val="00767F69"/>
    <w:rPr>
      <w:rFonts w:ascii="Times New Roman" w:eastAsia="Times New Roman" w:hAnsi="Times New Roman" w:cs="Times New Roman"/>
      <w:i/>
      <w:szCs w:val="20"/>
    </w:rPr>
  </w:style>
  <w:style w:type="character" w:customStyle="1" w:styleId="70">
    <w:name w:val="Заголовок 7 Знак"/>
    <w:basedOn w:val="a1"/>
    <w:link w:val="7"/>
    <w:rsid w:val="00767F69"/>
    <w:rPr>
      <w:rFonts w:ascii="Arial" w:eastAsia="Times New Roman" w:hAnsi="Arial" w:cs="Times New Roman"/>
      <w:b/>
      <w:kern w:val="28"/>
      <w:sz w:val="28"/>
      <w:szCs w:val="20"/>
    </w:rPr>
  </w:style>
  <w:style w:type="character" w:customStyle="1" w:styleId="80">
    <w:name w:val="Заголовок 8 Знак"/>
    <w:basedOn w:val="a1"/>
    <w:link w:val="8"/>
    <w:rsid w:val="00767F69"/>
    <w:rPr>
      <w:rFonts w:ascii="Arial" w:eastAsia="Times New Roman" w:hAnsi="Arial" w:cs="Times New Roman"/>
      <w:b/>
      <w:sz w:val="24"/>
      <w:szCs w:val="20"/>
    </w:rPr>
  </w:style>
  <w:style w:type="character" w:customStyle="1" w:styleId="90">
    <w:name w:val="Заголовок 9 Знак"/>
    <w:basedOn w:val="a1"/>
    <w:link w:val="9"/>
    <w:rsid w:val="00767F69"/>
    <w:rPr>
      <w:rFonts w:ascii="Arial" w:eastAsia="Times New Roman" w:hAnsi="Arial" w:cs="Times New Roman"/>
      <w:sz w:val="24"/>
      <w:szCs w:val="20"/>
    </w:rPr>
  </w:style>
  <w:style w:type="paragraph" w:styleId="a0">
    <w:name w:val="Body Text"/>
    <w:basedOn w:val="a"/>
    <w:link w:val="a4"/>
    <w:semiHidden/>
    <w:rsid w:val="00767F69"/>
    <w:pPr>
      <w:widowControl w:val="0"/>
      <w:overflowPunct w:val="0"/>
      <w:autoSpaceDE w:val="0"/>
      <w:autoSpaceDN w:val="0"/>
      <w:adjustRightInd w:val="0"/>
      <w:spacing w:before="120"/>
      <w:jc w:val="both"/>
      <w:textAlignment w:val="baseline"/>
    </w:pPr>
    <w:rPr>
      <w:rFonts w:ascii="Arial" w:hAnsi="Arial"/>
      <w:szCs w:val="20"/>
    </w:rPr>
  </w:style>
  <w:style w:type="character" w:customStyle="1" w:styleId="a4">
    <w:name w:val="Основной текст Знак"/>
    <w:basedOn w:val="a1"/>
    <w:link w:val="a0"/>
    <w:semiHidden/>
    <w:rsid w:val="00767F69"/>
    <w:rPr>
      <w:rFonts w:ascii="Arial" w:eastAsia="Times New Roman" w:hAnsi="Arial" w:cs="Times New Roman"/>
      <w:sz w:val="24"/>
      <w:szCs w:val="20"/>
    </w:rPr>
  </w:style>
  <w:style w:type="paragraph" w:styleId="20">
    <w:name w:val="Body Text 2"/>
    <w:basedOn w:val="a0"/>
    <w:link w:val="22"/>
    <w:semiHidden/>
    <w:rsid w:val="00767F69"/>
    <w:pPr>
      <w:widowControl/>
      <w:ind w:left="567" w:hanging="567"/>
    </w:pPr>
  </w:style>
  <w:style w:type="character" w:customStyle="1" w:styleId="22">
    <w:name w:val="Основной текст 2 Знак"/>
    <w:basedOn w:val="a1"/>
    <w:link w:val="20"/>
    <w:semiHidden/>
    <w:rsid w:val="00767F69"/>
    <w:rPr>
      <w:rFonts w:ascii="Arial" w:eastAsia="Times New Roman" w:hAnsi="Arial" w:cs="Times New Roman"/>
      <w:sz w:val="24"/>
      <w:szCs w:val="20"/>
    </w:rPr>
  </w:style>
  <w:style w:type="paragraph" w:customStyle="1" w:styleId="articlenumberheading">
    <w:name w:val="article number heading"/>
    <w:rsid w:val="00767F69"/>
    <w:pPr>
      <w:tabs>
        <w:tab w:val="left" w:pos="800"/>
      </w:tabs>
      <w:autoSpaceDE w:val="0"/>
      <w:autoSpaceDN w:val="0"/>
      <w:adjustRightInd w:val="0"/>
      <w:spacing w:after="397" w:line="240" w:lineRule="auto"/>
      <w:jc w:val="center"/>
    </w:pPr>
    <w:rPr>
      <w:rFonts w:ascii="Times" w:eastAsia="Times New Roman" w:hAnsi="Times" w:cs="Times New Roman"/>
      <w:b/>
      <w:bCs/>
      <w:sz w:val="20"/>
      <w:szCs w:val="24"/>
      <w:lang w:val="en-US"/>
    </w:rPr>
  </w:style>
  <w:style w:type="paragraph" w:customStyle="1" w:styleId="TxBrt1">
    <w:name w:val="TxBr_t1"/>
    <w:basedOn w:val="a0"/>
    <w:rsid w:val="00767F69"/>
    <w:pPr>
      <w:spacing w:line="240" w:lineRule="atLeast"/>
      <w:ind w:left="567" w:hanging="567"/>
    </w:pPr>
  </w:style>
  <w:style w:type="paragraph" w:customStyle="1" w:styleId="TxBrt2">
    <w:name w:val="TxBr_t2"/>
    <w:basedOn w:val="TxBrt1"/>
    <w:next w:val="20"/>
    <w:rsid w:val="00767F69"/>
  </w:style>
  <w:style w:type="paragraph" w:styleId="a5">
    <w:name w:val="footer"/>
    <w:basedOn w:val="a"/>
    <w:link w:val="a6"/>
    <w:semiHidden/>
    <w:rsid w:val="00767F69"/>
    <w:pPr>
      <w:tabs>
        <w:tab w:val="center" w:pos="4320"/>
        <w:tab w:val="right" w:pos="8640"/>
      </w:tabs>
    </w:pPr>
  </w:style>
  <w:style w:type="character" w:customStyle="1" w:styleId="a6">
    <w:name w:val="Нижний колонтитул Знак"/>
    <w:basedOn w:val="a1"/>
    <w:link w:val="a5"/>
    <w:semiHidden/>
    <w:rsid w:val="00767F69"/>
    <w:rPr>
      <w:rFonts w:ascii="Times New Roman" w:eastAsia="Times New Roman" w:hAnsi="Times New Roman" w:cs="Times New Roman"/>
      <w:sz w:val="24"/>
      <w:szCs w:val="24"/>
    </w:rPr>
  </w:style>
  <w:style w:type="character" w:styleId="a7">
    <w:name w:val="page number"/>
    <w:basedOn w:val="a1"/>
    <w:semiHidden/>
    <w:rsid w:val="00767F69"/>
  </w:style>
  <w:style w:type="paragraph" w:customStyle="1" w:styleId="articleheading">
    <w:name w:val="article heading"/>
    <w:rsid w:val="00767F69"/>
    <w:pPr>
      <w:tabs>
        <w:tab w:val="left" w:pos="800"/>
      </w:tabs>
      <w:autoSpaceDE w:val="0"/>
      <w:autoSpaceDN w:val="0"/>
      <w:adjustRightInd w:val="0"/>
      <w:spacing w:before="680" w:after="0" w:line="240" w:lineRule="auto"/>
      <w:jc w:val="center"/>
    </w:pPr>
    <w:rPr>
      <w:rFonts w:ascii="Times" w:eastAsia="Times New Roman" w:hAnsi="Times" w:cs="Times New Roman"/>
      <w:b/>
      <w:bCs/>
      <w:sz w:val="20"/>
      <w:szCs w:val="24"/>
      <w:lang w:val="en-US"/>
    </w:rPr>
  </w:style>
  <w:style w:type="paragraph" w:customStyle="1" w:styleId="articletext">
    <w:name w:val="article text"/>
    <w:rsid w:val="00767F69"/>
    <w:pPr>
      <w:tabs>
        <w:tab w:val="left" w:pos="510"/>
      </w:tabs>
      <w:autoSpaceDE w:val="0"/>
      <w:autoSpaceDN w:val="0"/>
      <w:adjustRightInd w:val="0"/>
      <w:spacing w:after="0" w:line="240" w:lineRule="auto"/>
      <w:ind w:left="510" w:hanging="510"/>
      <w:jc w:val="both"/>
    </w:pPr>
    <w:rPr>
      <w:rFonts w:ascii="Times" w:eastAsia="Times New Roman" w:hAnsi="Times" w:cs="Times New Roman"/>
      <w:color w:val="000000"/>
      <w:sz w:val="20"/>
      <w:szCs w:val="24"/>
      <w:lang w:val="en-US"/>
    </w:rPr>
  </w:style>
  <w:style w:type="paragraph" w:customStyle="1" w:styleId="articlebullets">
    <w:name w:val="article bullets"/>
    <w:rsid w:val="00767F69"/>
    <w:pPr>
      <w:tabs>
        <w:tab w:val="left" w:pos="850"/>
      </w:tabs>
      <w:autoSpaceDE w:val="0"/>
      <w:autoSpaceDN w:val="0"/>
      <w:adjustRightInd w:val="0"/>
      <w:spacing w:after="113" w:line="240" w:lineRule="auto"/>
      <w:ind w:left="850" w:hanging="340"/>
      <w:jc w:val="both"/>
    </w:pPr>
    <w:rPr>
      <w:rFonts w:ascii="Times" w:eastAsia="Times New Roman" w:hAnsi="Times" w:cs="Times New Roman"/>
      <w:sz w:val="20"/>
      <w:szCs w:val="24"/>
      <w:lang w:val="en-US"/>
    </w:rPr>
  </w:style>
  <w:style w:type="paragraph" w:styleId="a8">
    <w:name w:val="header"/>
    <w:basedOn w:val="a"/>
    <w:link w:val="a9"/>
    <w:semiHidden/>
    <w:rsid w:val="00767F69"/>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9">
    <w:name w:val="Верхний колонтитул Знак"/>
    <w:basedOn w:val="a1"/>
    <w:link w:val="a8"/>
    <w:semiHidden/>
    <w:rsid w:val="00767F69"/>
    <w:rPr>
      <w:rFonts w:ascii="Times New Roman" w:eastAsia="Times New Roman" w:hAnsi="Times New Roman" w:cs="Times New Roman"/>
      <w:sz w:val="20"/>
      <w:szCs w:val="20"/>
    </w:rPr>
  </w:style>
  <w:style w:type="paragraph" w:styleId="aa">
    <w:name w:val="Body Text Indent"/>
    <w:basedOn w:val="a"/>
    <w:link w:val="ab"/>
    <w:semiHidden/>
    <w:rsid w:val="00767F69"/>
    <w:pPr>
      <w:ind w:left="720" w:hanging="720"/>
      <w:jc w:val="both"/>
    </w:pPr>
    <w:rPr>
      <w:rFonts w:ascii="Book Antiqua" w:hAnsi="Book Antiqua" w:cs="Arial"/>
      <w:color w:val="000000"/>
    </w:rPr>
  </w:style>
  <w:style w:type="character" w:customStyle="1" w:styleId="ab">
    <w:name w:val="Основной текст с отступом Знак"/>
    <w:basedOn w:val="a1"/>
    <w:link w:val="aa"/>
    <w:semiHidden/>
    <w:rsid w:val="00767F69"/>
    <w:rPr>
      <w:rFonts w:ascii="Book Antiqua" w:eastAsia="Times New Roman" w:hAnsi="Book Antiqua" w:cs="Arial"/>
      <w:color w:val="000000"/>
      <w:sz w:val="24"/>
      <w:szCs w:val="24"/>
    </w:rPr>
  </w:style>
  <w:style w:type="paragraph" w:styleId="31">
    <w:name w:val="Body Text 3"/>
    <w:basedOn w:val="a"/>
    <w:link w:val="32"/>
    <w:semiHidden/>
    <w:rsid w:val="00767F69"/>
    <w:pPr>
      <w:jc w:val="both"/>
    </w:pPr>
    <w:rPr>
      <w:rFonts w:ascii="Book Antiqua" w:hAnsi="Book Antiqua"/>
      <w:color w:val="000000"/>
      <w:sz w:val="20"/>
    </w:rPr>
  </w:style>
  <w:style w:type="character" w:customStyle="1" w:styleId="32">
    <w:name w:val="Основной текст 3 Знак"/>
    <w:basedOn w:val="a1"/>
    <w:link w:val="31"/>
    <w:semiHidden/>
    <w:rsid w:val="00767F69"/>
    <w:rPr>
      <w:rFonts w:ascii="Book Antiqua" w:eastAsia="Times New Roman" w:hAnsi="Book Antiqua" w:cs="Times New Roman"/>
      <w:color w:val="000000"/>
      <w:sz w:val="20"/>
      <w:szCs w:val="24"/>
    </w:rPr>
  </w:style>
  <w:style w:type="paragraph" w:styleId="23">
    <w:name w:val="Body Text Indent 2"/>
    <w:basedOn w:val="a"/>
    <w:link w:val="24"/>
    <w:semiHidden/>
    <w:rsid w:val="00767F69"/>
    <w:pPr>
      <w:ind w:left="540" w:hanging="540"/>
    </w:pPr>
    <w:rPr>
      <w:rFonts w:ascii="Book Antiqua" w:hAnsi="Book Antiqua"/>
      <w:color w:val="FF0000"/>
      <w:sz w:val="20"/>
      <w:u w:val="single"/>
    </w:rPr>
  </w:style>
  <w:style w:type="character" w:customStyle="1" w:styleId="24">
    <w:name w:val="Основной текст с отступом 2 Знак"/>
    <w:basedOn w:val="a1"/>
    <w:link w:val="23"/>
    <w:semiHidden/>
    <w:rsid w:val="00767F69"/>
    <w:rPr>
      <w:rFonts w:ascii="Book Antiqua" w:eastAsia="Times New Roman" w:hAnsi="Book Antiqua" w:cs="Times New Roman"/>
      <w:color w:val="FF0000"/>
      <w:sz w:val="20"/>
      <w:szCs w:val="24"/>
      <w:u w:val="single"/>
    </w:rPr>
  </w:style>
  <w:style w:type="paragraph" w:styleId="33">
    <w:name w:val="Body Text Indent 3"/>
    <w:basedOn w:val="a"/>
    <w:link w:val="34"/>
    <w:semiHidden/>
    <w:rsid w:val="00767F69"/>
    <w:pPr>
      <w:tabs>
        <w:tab w:val="left" w:pos="1080"/>
      </w:tabs>
      <w:ind w:left="1080" w:hanging="648"/>
    </w:pPr>
    <w:rPr>
      <w:rFonts w:ascii="Book Antiqua" w:hAnsi="Book Antiqua"/>
      <w:color w:val="FF0000"/>
      <w:sz w:val="20"/>
      <w:u w:val="single"/>
    </w:rPr>
  </w:style>
  <w:style w:type="character" w:customStyle="1" w:styleId="34">
    <w:name w:val="Основной текст с отступом 3 Знак"/>
    <w:basedOn w:val="a1"/>
    <w:link w:val="33"/>
    <w:semiHidden/>
    <w:rsid w:val="00767F69"/>
    <w:rPr>
      <w:rFonts w:ascii="Book Antiqua" w:eastAsia="Times New Roman" w:hAnsi="Book Antiqua" w:cs="Times New Roman"/>
      <w:color w:val="FF0000"/>
      <w:sz w:val="20"/>
      <w:szCs w:val="24"/>
      <w:u w:val="single"/>
    </w:rPr>
  </w:style>
  <w:style w:type="paragraph" w:styleId="ac">
    <w:name w:val="Balloon Text"/>
    <w:basedOn w:val="a"/>
    <w:link w:val="ad"/>
    <w:semiHidden/>
    <w:rsid w:val="00767F69"/>
    <w:rPr>
      <w:rFonts w:ascii="Tahoma" w:hAnsi="Tahoma" w:cs="Tahoma"/>
      <w:sz w:val="16"/>
      <w:szCs w:val="16"/>
    </w:rPr>
  </w:style>
  <w:style w:type="character" w:customStyle="1" w:styleId="ad">
    <w:name w:val="Текст выноски Знак"/>
    <w:basedOn w:val="a1"/>
    <w:link w:val="ac"/>
    <w:semiHidden/>
    <w:rsid w:val="00767F69"/>
    <w:rPr>
      <w:rFonts w:ascii="Tahoma" w:eastAsia="Times New Roman" w:hAnsi="Tahoma" w:cs="Tahoma"/>
      <w:sz w:val="16"/>
      <w:szCs w:val="16"/>
    </w:rPr>
  </w:style>
  <w:style w:type="paragraph" w:customStyle="1" w:styleId="xl24">
    <w:name w:val="xl24"/>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rPr>
  </w:style>
  <w:style w:type="paragraph" w:customStyle="1" w:styleId="xl25">
    <w:name w:val="xl25"/>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customStyle="1" w:styleId="xl27">
    <w:name w:val="xl27"/>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1">
    <w:name w:val="xl31"/>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color w:val="000000"/>
    </w:rPr>
  </w:style>
  <w:style w:type="paragraph" w:customStyle="1" w:styleId="xl32">
    <w:name w:val="xl32"/>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33">
    <w:name w:val="xl33"/>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4">
    <w:name w:val="xl34"/>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5">
    <w:name w:val="xl35"/>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styleId="ae">
    <w:name w:val="List Paragraph"/>
    <w:basedOn w:val="a"/>
    <w:uiPriority w:val="34"/>
    <w:qFormat/>
    <w:rsid w:val="008D6AE7"/>
    <w:pPr>
      <w:ind w:left="720"/>
      <w:contextualSpacing/>
    </w:pPr>
  </w:style>
  <w:style w:type="table" w:styleId="af">
    <w:name w:val="Table Grid"/>
    <w:basedOn w:val="a2"/>
    <w:uiPriority w:val="59"/>
    <w:rsid w:val="009C5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69"/>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767F69"/>
    <w:pPr>
      <w:keepNext/>
      <w:numPr>
        <w:numId w:val="1"/>
      </w:numPr>
      <w:spacing w:before="240" w:after="120"/>
      <w:jc w:val="center"/>
      <w:outlineLvl w:val="0"/>
    </w:pPr>
    <w:rPr>
      <w:b/>
      <w:sz w:val="36"/>
    </w:rPr>
  </w:style>
  <w:style w:type="paragraph" w:styleId="2">
    <w:name w:val="heading 2"/>
    <w:basedOn w:val="a"/>
    <w:next w:val="20"/>
    <w:link w:val="21"/>
    <w:qFormat/>
    <w:rsid w:val="00767F69"/>
    <w:pPr>
      <w:keepNext/>
      <w:numPr>
        <w:ilvl w:val="1"/>
        <w:numId w:val="1"/>
      </w:numPr>
      <w:overflowPunct w:val="0"/>
      <w:autoSpaceDE w:val="0"/>
      <w:autoSpaceDN w:val="0"/>
      <w:adjustRightInd w:val="0"/>
      <w:spacing w:before="240"/>
      <w:jc w:val="both"/>
      <w:textAlignment w:val="baseline"/>
      <w:outlineLvl w:val="1"/>
    </w:pPr>
    <w:rPr>
      <w:rFonts w:ascii="Arial" w:hAnsi="Arial"/>
      <w:b/>
      <w:szCs w:val="20"/>
    </w:rPr>
  </w:style>
  <w:style w:type="paragraph" w:styleId="3">
    <w:name w:val="heading 3"/>
    <w:basedOn w:val="4"/>
    <w:next w:val="a0"/>
    <w:link w:val="30"/>
    <w:qFormat/>
    <w:rsid w:val="00767F69"/>
    <w:pPr>
      <w:numPr>
        <w:ilvl w:val="2"/>
      </w:numPr>
      <w:ind w:left="567" w:firstLine="0"/>
      <w:outlineLvl w:val="2"/>
    </w:pPr>
  </w:style>
  <w:style w:type="paragraph" w:styleId="4">
    <w:name w:val="heading 4"/>
    <w:basedOn w:val="a0"/>
    <w:next w:val="20"/>
    <w:link w:val="40"/>
    <w:qFormat/>
    <w:rsid w:val="00767F69"/>
    <w:pPr>
      <w:keepNext/>
      <w:numPr>
        <w:ilvl w:val="3"/>
        <w:numId w:val="1"/>
      </w:numPr>
      <w:spacing w:before="240" w:after="120"/>
      <w:outlineLvl w:val="3"/>
    </w:pPr>
    <w:rPr>
      <w:b/>
    </w:rPr>
  </w:style>
  <w:style w:type="paragraph" w:styleId="5">
    <w:name w:val="heading 5"/>
    <w:basedOn w:val="a"/>
    <w:next w:val="a"/>
    <w:link w:val="50"/>
    <w:qFormat/>
    <w:rsid w:val="00767F69"/>
    <w:pPr>
      <w:keepNext/>
      <w:widowControl w:val="0"/>
      <w:numPr>
        <w:ilvl w:val="4"/>
        <w:numId w:val="1"/>
      </w:numPr>
      <w:overflowPunct w:val="0"/>
      <w:autoSpaceDE w:val="0"/>
      <w:autoSpaceDN w:val="0"/>
      <w:adjustRightInd w:val="0"/>
      <w:jc w:val="center"/>
      <w:textAlignment w:val="baseline"/>
      <w:outlineLvl w:val="4"/>
    </w:pPr>
    <w:rPr>
      <w:rFonts w:ascii="Arial" w:hAnsi="Arial"/>
      <w:szCs w:val="20"/>
    </w:rPr>
  </w:style>
  <w:style w:type="paragraph" w:styleId="6">
    <w:name w:val="heading 6"/>
    <w:basedOn w:val="a"/>
    <w:next w:val="a"/>
    <w:link w:val="60"/>
    <w:qFormat/>
    <w:rsid w:val="00767F69"/>
    <w:pPr>
      <w:widowControl w:val="0"/>
      <w:numPr>
        <w:ilvl w:val="5"/>
        <w:numId w:val="1"/>
      </w:numPr>
      <w:overflowPunct w:val="0"/>
      <w:autoSpaceDE w:val="0"/>
      <w:autoSpaceDN w:val="0"/>
      <w:adjustRightInd w:val="0"/>
      <w:spacing w:before="240" w:after="60"/>
      <w:textAlignment w:val="baseline"/>
      <w:outlineLvl w:val="5"/>
    </w:pPr>
    <w:rPr>
      <w:i/>
      <w:sz w:val="22"/>
      <w:szCs w:val="20"/>
    </w:rPr>
  </w:style>
  <w:style w:type="paragraph" w:styleId="7">
    <w:name w:val="heading 7"/>
    <w:basedOn w:val="a"/>
    <w:next w:val="a"/>
    <w:link w:val="70"/>
    <w:qFormat/>
    <w:rsid w:val="00767F69"/>
    <w:pPr>
      <w:keepNext/>
      <w:widowControl w:val="0"/>
      <w:numPr>
        <w:ilvl w:val="6"/>
        <w:numId w:val="1"/>
      </w:numPr>
      <w:overflowPunct w:val="0"/>
      <w:autoSpaceDE w:val="0"/>
      <w:autoSpaceDN w:val="0"/>
      <w:adjustRightInd w:val="0"/>
      <w:spacing w:before="240" w:after="60"/>
      <w:textAlignment w:val="baseline"/>
      <w:outlineLvl w:val="6"/>
    </w:pPr>
    <w:rPr>
      <w:rFonts w:ascii="Arial" w:hAnsi="Arial"/>
      <w:b/>
      <w:kern w:val="28"/>
      <w:sz w:val="28"/>
      <w:szCs w:val="20"/>
    </w:rPr>
  </w:style>
  <w:style w:type="paragraph" w:styleId="8">
    <w:name w:val="heading 8"/>
    <w:basedOn w:val="a"/>
    <w:next w:val="a"/>
    <w:link w:val="80"/>
    <w:qFormat/>
    <w:rsid w:val="00767F69"/>
    <w:pPr>
      <w:keepNext/>
      <w:widowControl w:val="0"/>
      <w:numPr>
        <w:ilvl w:val="7"/>
        <w:numId w:val="1"/>
      </w:numPr>
      <w:overflowPunct w:val="0"/>
      <w:autoSpaceDE w:val="0"/>
      <w:autoSpaceDN w:val="0"/>
      <w:adjustRightInd w:val="0"/>
      <w:spacing w:before="240"/>
      <w:ind w:left="284"/>
      <w:jc w:val="both"/>
      <w:textAlignment w:val="baseline"/>
      <w:outlineLvl w:val="7"/>
    </w:pPr>
    <w:rPr>
      <w:rFonts w:ascii="Arial" w:hAnsi="Arial"/>
      <w:b/>
      <w:szCs w:val="20"/>
    </w:rPr>
  </w:style>
  <w:style w:type="paragraph" w:styleId="9">
    <w:name w:val="heading 9"/>
    <w:basedOn w:val="a"/>
    <w:next w:val="a"/>
    <w:link w:val="90"/>
    <w:qFormat/>
    <w:rsid w:val="00767F69"/>
    <w:pPr>
      <w:widowControl w:val="0"/>
      <w:numPr>
        <w:ilvl w:val="8"/>
        <w:numId w:val="1"/>
      </w:numPr>
      <w:overflowPunct w:val="0"/>
      <w:autoSpaceDE w:val="0"/>
      <w:autoSpaceDN w:val="0"/>
      <w:adjustRightInd w:val="0"/>
      <w:spacing w:before="240" w:after="60"/>
      <w:jc w:val="both"/>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67F69"/>
    <w:rPr>
      <w:rFonts w:ascii="Arial" w:eastAsia="Times New Roman" w:hAnsi="Arial" w:cs="Times New Roman"/>
      <w:b/>
      <w:sz w:val="36"/>
      <w:szCs w:val="20"/>
    </w:rPr>
  </w:style>
  <w:style w:type="character" w:customStyle="1" w:styleId="21">
    <w:name w:val="Заголовок 2 Знак"/>
    <w:basedOn w:val="a1"/>
    <w:link w:val="2"/>
    <w:rsid w:val="00767F69"/>
    <w:rPr>
      <w:rFonts w:ascii="Arial" w:eastAsia="Times New Roman" w:hAnsi="Arial" w:cs="Times New Roman"/>
      <w:b/>
      <w:sz w:val="24"/>
      <w:szCs w:val="20"/>
    </w:rPr>
  </w:style>
  <w:style w:type="character" w:customStyle="1" w:styleId="30">
    <w:name w:val="Заголовок 3 Знак"/>
    <w:basedOn w:val="a1"/>
    <w:link w:val="3"/>
    <w:rsid w:val="00767F69"/>
    <w:rPr>
      <w:rFonts w:ascii="Arial" w:eastAsia="Times New Roman" w:hAnsi="Arial" w:cs="Times New Roman"/>
      <w:b/>
      <w:sz w:val="24"/>
      <w:szCs w:val="20"/>
    </w:rPr>
  </w:style>
  <w:style w:type="character" w:customStyle="1" w:styleId="40">
    <w:name w:val="Заголовок 4 Знак"/>
    <w:basedOn w:val="a1"/>
    <w:link w:val="4"/>
    <w:rsid w:val="00767F69"/>
    <w:rPr>
      <w:rFonts w:ascii="Arial" w:eastAsia="Times New Roman" w:hAnsi="Arial" w:cs="Times New Roman"/>
      <w:b/>
      <w:sz w:val="24"/>
      <w:szCs w:val="20"/>
    </w:rPr>
  </w:style>
  <w:style w:type="character" w:customStyle="1" w:styleId="50">
    <w:name w:val="Заголовок 5 Знак"/>
    <w:basedOn w:val="a1"/>
    <w:link w:val="5"/>
    <w:rsid w:val="00767F69"/>
    <w:rPr>
      <w:rFonts w:ascii="Arial" w:eastAsia="Times New Roman" w:hAnsi="Arial" w:cs="Times New Roman"/>
      <w:sz w:val="24"/>
      <w:szCs w:val="20"/>
    </w:rPr>
  </w:style>
  <w:style w:type="character" w:customStyle="1" w:styleId="60">
    <w:name w:val="Заголовок 6 Знак"/>
    <w:basedOn w:val="a1"/>
    <w:link w:val="6"/>
    <w:rsid w:val="00767F69"/>
    <w:rPr>
      <w:rFonts w:ascii="Times New Roman" w:eastAsia="Times New Roman" w:hAnsi="Times New Roman" w:cs="Times New Roman"/>
      <w:i/>
      <w:szCs w:val="20"/>
    </w:rPr>
  </w:style>
  <w:style w:type="character" w:customStyle="1" w:styleId="70">
    <w:name w:val="Заголовок 7 Знак"/>
    <w:basedOn w:val="a1"/>
    <w:link w:val="7"/>
    <w:rsid w:val="00767F69"/>
    <w:rPr>
      <w:rFonts w:ascii="Arial" w:eastAsia="Times New Roman" w:hAnsi="Arial" w:cs="Times New Roman"/>
      <w:b/>
      <w:kern w:val="28"/>
      <w:sz w:val="28"/>
      <w:szCs w:val="20"/>
    </w:rPr>
  </w:style>
  <w:style w:type="character" w:customStyle="1" w:styleId="80">
    <w:name w:val="Заголовок 8 Знак"/>
    <w:basedOn w:val="a1"/>
    <w:link w:val="8"/>
    <w:rsid w:val="00767F69"/>
    <w:rPr>
      <w:rFonts w:ascii="Arial" w:eastAsia="Times New Roman" w:hAnsi="Arial" w:cs="Times New Roman"/>
      <w:b/>
      <w:sz w:val="24"/>
      <w:szCs w:val="20"/>
    </w:rPr>
  </w:style>
  <w:style w:type="character" w:customStyle="1" w:styleId="90">
    <w:name w:val="Заголовок 9 Знак"/>
    <w:basedOn w:val="a1"/>
    <w:link w:val="9"/>
    <w:rsid w:val="00767F69"/>
    <w:rPr>
      <w:rFonts w:ascii="Arial" w:eastAsia="Times New Roman" w:hAnsi="Arial" w:cs="Times New Roman"/>
      <w:sz w:val="24"/>
      <w:szCs w:val="20"/>
    </w:rPr>
  </w:style>
  <w:style w:type="paragraph" w:styleId="a0">
    <w:name w:val="Body Text"/>
    <w:basedOn w:val="a"/>
    <w:link w:val="a4"/>
    <w:semiHidden/>
    <w:rsid w:val="00767F69"/>
    <w:pPr>
      <w:widowControl w:val="0"/>
      <w:overflowPunct w:val="0"/>
      <w:autoSpaceDE w:val="0"/>
      <w:autoSpaceDN w:val="0"/>
      <w:adjustRightInd w:val="0"/>
      <w:spacing w:before="120"/>
      <w:jc w:val="both"/>
      <w:textAlignment w:val="baseline"/>
    </w:pPr>
    <w:rPr>
      <w:rFonts w:ascii="Arial" w:hAnsi="Arial"/>
      <w:szCs w:val="20"/>
    </w:rPr>
  </w:style>
  <w:style w:type="character" w:customStyle="1" w:styleId="a4">
    <w:name w:val="Основной текст Знак"/>
    <w:basedOn w:val="a1"/>
    <w:link w:val="a0"/>
    <w:semiHidden/>
    <w:rsid w:val="00767F69"/>
    <w:rPr>
      <w:rFonts w:ascii="Arial" w:eastAsia="Times New Roman" w:hAnsi="Arial" w:cs="Times New Roman"/>
      <w:sz w:val="24"/>
      <w:szCs w:val="20"/>
    </w:rPr>
  </w:style>
  <w:style w:type="paragraph" w:styleId="20">
    <w:name w:val="Body Text 2"/>
    <w:basedOn w:val="a0"/>
    <w:link w:val="22"/>
    <w:semiHidden/>
    <w:rsid w:val="00767F69"/>
    <w:pPr>
      <w:widowControl/>
      <w:ind w:left="567" w:hanging="567"/>
    </w:pPr>
  </w:style>
  <w:style w:type="character" w:customStyle="1" w:styleId="22">
    <w:name w:val="Основной текст 2 Знак"/>
    <w:basedOn w:val="a1"/>
    <w:link w:val="20"/>
    <w:semiHidden/>
    <w:rsid w:val="00767F69"/>
    <w:rPr>
      <w:rFonts w:ascii="Arial" w:eastAsia="Times New Roman" w:hAnsi="Arial" w:cs="Times New Roman"/>
      <w:sz w:val="24"/>
      <w:szCs w:val="20"/>
    </w:rPr>
  </w:style>
  <w:style w:type="paragraph" w:customStyle="1" w:styleId="articlenumberheading">
    <w:name w:val="article number heading"/>
    <w:rsid w:val="00767F69"/>
    <w:pPr>
      <w:tabs>
        <w:tab w:val="left" w:pos="800"/>
      </w:tabs>
      <w:autoSpaceDE w:val="0"/>
      <w:autoSpaceDN w:val="0"/>
      <w:adjustRightInd w:val="0"/>
      <w:spacing w:after="397" w:line="240" w:lineRule="auto"/>
      <w:jc w:val="center"/>
    </w:pPr>
    <w:rPr>
      <w:rFonts w:ascii="Times" w:eastAsia="Times New Roman" w:hAnsi="Times" w:cs="Times New Roman"/>
      <w:b/>
      <w:bCs/>
      <w:sz w:val="20"/>
      <w:szCs w:val="24"/>
      <w:lang w:val="en-US"/>
    </w:rPr>
  </w:style>
  <w:style w:type="paragraph" w:customStyle="1" w:styleId="TxBrt1">
    <w:name w:val="TxBr_t1"/>
    <w:basedOn w:val="a0"/>
    <w:rsid w:val="00767F69"/>
    <w:pPr>
      <w:spacing w:line="240" w:lineRule="atLeast"/>
      <w:ind w:left="567" w:hanging="567"/>
    </w:pPr>
  </w:style>
  <w:style w:type="paragraph" w:customStyle="1" w:styleId="TxBrt2">
    <w:name w:val="TxBr_t2"/>
    <w:basedOn w:val="TxBrt1"/>
    <w:next w:val="20"/>
    <w:rsid w:val="00767F69"/>
  </w:style>
  <w:style w:type="paragraph" w:styleId="a5">
    <w:name w:val="footer"/>
    <w:basedOn w:val="a"/>
    <w:link w:val="a6"/>
    <w:semiHidden/>
    <w:rsid w:val="00767F69"/>
    <w:pPr>
      <w:tabs>
        <w:tab w:val="center" w:pos="4320"/>
        <w:tab w:val="right" w:pos="8640"/>
      </w:tabs>
    </w:pPr>
  </w:style>
  <w:style w:type="character" w:customStyle="1" w:styleId="a6">
    <w:name w:val="Нижний колонтитул Знак"/>
    <w:basedOn w:val="a1"/>
    <w:link w:val="a5"/>
    <w:semiHidden/>
    <w:rsid w:val="00767F69"/>
    <w:rPr>
      <w:rFonts w:ascii="Times New Roman" w:eastAsia="Times New Roman" w:hAnsi="Times New Roman" w:cs="Times New Roman"/>
      <w:sz w:val="24"/>
      <w:szCs w:val="24"/>
    </w:rPr>
  </w:style>
  <w:style w:type="character" w:styleId="a7">
    <w:name w:val="page number"/>
    <w:basedOn w:val="a1"/>
    <w:semiHidden/>
    <w:rsid w:val="00767F69"/>
  </w:style>
  <w:style w:type="paragraph" w:customStyle="1" w:styleId="articleheading">
    <w:name w:val="article heading"/>
    <w:rsid w:val="00767F69"/>
    <w:pPr>
      <w:tabs>
        <w:tab w:val="left" w:pos="800"/>
      </w:tabs>
      <w:autoSpaceDE w:val="0"/>
      <w:autoSpaceDN w:val="0"/>
      <w:adjustRightInd w:val="0"/>
      <w:spacing w:before="680" w:after="0" w:line="240" w:lineRule="auto"/>
      <w:jc w:val="center"/>
    </w:pPr>
    <w:rPr>
      <w:rFonts w:ascii="Times" w:eastAsia="Times New Roman" w:hAnsi="Times" w:cs="Times New Roman"/>
      <w:b/>
      <w:bCs/>
      <w:sz w:val="20"/>
      <w:szCs w:val="24"/>
      <w:lang w:val="en-US"/>
    </w:rPr>
  </w:style>
  <w:style w:type="paragraph" w:customStyle="1" w:styleId="articletext">
    <w:name w:val="article text"/>
    <w:rsid w:val="00767F69"/>
    <w:pPr>
      <w:tabs>
        <w:tab w:val="left" w:pos="510"/>
      </w:tabs>
      <w:autoSpaceDE w:val="0"/>
      <w:autoSpaceDN w:val="0"/>
      <w:adjustRightInd w:val="0"/>
      <w:spacing w:after="0" w:line="240" w:lineRule="auto"/>
      <w:ind w:left="510" w:hanging="510"/>
      <w:jc w:val="both"/>
    </w:pPr>
    <w:rPr>
      <w:rFonts w:ascii="Times" w:eastAsia="Times New Roman" w:hAnsi="Times" w:cs="Times New Roman"/>
      <w:color w:val="000000"/>
      <w:sz w:val="20"/>
      <w:szCs w:val="24"/>
      <w:lang w:val="en-US"/>
    </w:rPr>
  </w:style>
  <w:style w:type="paragraph" w:customStyle="1" w:styleId="articlebullets">
    <w:name w:val="article bullets"/>
    <w:rsid w:val="00767F69"/>
    <w:pPr>
      <w:tabs>
        <w:tab w:val="left" w:pos="850"/>
      </w:tabs>
      <w:autoSpaceDE w:val="0"/>
      <w:autoSpaceDN w:val="0"/>
      <w:adjustRightInd w:val="0"/>
      <w:spacing w:after="113" w:line="240" w:lineRule="auto"/>
      <w:ind w:left="850" w:hanging="340"/>
      <w:jc w:val="both"/>
    </w:pPr>
    <w:rPr>
      <w:rFonts w:ascii="Times" w:eastAsia="Times New Roman" w:hAnsi="Times" w:cs="Times New Roman"/>
      <w:sz w:val="20"/>
      <w:szCs w:val="24"/>
      <w:lang w:val="en-US"/>
    </w:rPr>
  </w:style>
  <w:style w:type="paragraph" w:styleId="a8">
    <w:name w:val="header"/>
    <w:basedOn w:val="a"/>
    <w:link w:val="a9"/>
    <w:semiHidden/>
    <w:rsid w:val="00767F69"/>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9">
    <w:name w:val="Верхний колонтитул Знак"/>
    <w:basedOn w:val="a1"/>
    <w:link w:val="a8"/>
    <w:semiHidden/>
    <w:rsid w:val="00767F69"/>
    <w:rPr>
      <w:rFonts w:ascii="Times New Roman" w:eastAsia="Times New Roman" w:hAnsi="Times New Roman" w:cs="Times New Roman"/>
      <w:sz w:val="20"/>
      <w:szCs w:val="20"/>
    </w:rPr>
  </w:style>
  <w:style w:type="paragraph" w:styleId="aa">
    <w:name w:val="Body Text Indent"/>
    <w:basedOn w:val="a"/>
    <w:link w:val="ab"/>
    <w:semiHidden/>
    <w:rsid w:val="00767F69"/>
    <w:pPr>
      <w:ind w:left="720" w:hanging="720"/>
      <w:jc w:val="both"/>
    </w:pPr>
    <w:rPr>
      <w:rFonts w:ascii="Book Antiqua" w:hAnsi="Book Antiqua" w:cs="Arial"/>
      <w:color w:val="000000"/>
    </w:rPr>
  </w:style>
  <w:style w:type="character" w:customStyle="1" w:styleId="ab">
    <w:name w:val="Основной текст с отступом Знак"/>
    <w:basedOn w:val="a1"/>
    <w:link w:val="aa"/>
    <w:semiHidden/>
    <w:rsid w:val="00767F69"/>
    <w:rPr>
      <w:rFonts w:ascii="Book Antiqua" w:eastAsia="Times New Roman" w:hAnsi="Book Antiqua" w:cs="Arial"/>
      <w:color w:val="000000"/>
      <w:sz w:val="24"/>
      <w:szCs w:val="24"/>
    </w:rPr>
  </w:style>
  <w:style w:type="paragraph" w:styleId="31">
    <w:name w:val="Body Text 3"/>
    <w:basedOn w:val="a"/>
    <w:link w:val="32"/>
    <w:semiHidden/>
    <w:rsid w:val="00767F69"/>
    <w:pPr>
      <w:jc w:val="both"/>
    </w:pPr>
    <w:rPr>
      <w:rFonts w:ascii="Book Antiqua" w:hAnsi="Book Antiqua"/>
      <w:color w:val="000000"/>
      <w:sz w:val="20"/>
    </w:rPr>
  </w:style>
  <w:style w:type="character" w:customStyle="1" w:styleId="32">
    <w:name w:val="Основной текст 3 Знак"/>
    <w:basedOn w:val="a1"/>
    <w:link w:val="31"/>
    <w:semiHidden/>
    <w:rsid w:val="00767F69"/>
    <w:rPr>
      <w:rFonts w:ascii="Book Antiqua" w:eastAsia="Times New Roman" w:hAnsi="Book Antiqua" w:cs="Times New Roman"/>
      <w:color w:val="000000"/>
      <w:sz w:val="20"/>
      <w:szCs w:val="24"/>
    </w:rPr>
  </w:style>
  <w:style w:type="paragraph" w:styleId="23">
    <w:name w:val="Body Text Indent 2"/>
    <w:basedOn w:val="a"/>
    <w:link w:val="24"/>
    <w:semiHidden/>
    <w:rsid w:val="00767F69"/>
    <w:pPr>
      <w:ind w:left="540" w:hanging="540"/>
    </w:pPr>
    <w:rPr>
      <w:rFonts w:ascii="Book Antiqua" w:hAnsi="Book Antiqua"/>
      <w:color w:val="FF0000"/>
      <w:sz w:val="20"/>
      <w:u w:val="single"/>
    </w:rPr>
  </w:style>
  <w:style w:type="character" w:customStyle="1" w:styleId="24">
    <w:name w:val="Основной текст с отступом 2 Знак"/>
    <w:basedOn w:val="a1"/>
    <w:link w:val="23"/>
    <w:semiHidden/>
    <w:rsid w:val="00767F69"/>
    <w:rPr>
      <w:rFonts w:ascii="Book Antiqua" w:eastAsia="Times New Roman" w:hAnsi="Book Antiqua" w:cs="Times New Roman"/>
      <w:color w:val="FF0000"/>
      <w:sz w:val="20"/>
      <w:szCs w:val="24"/>
      <w:u w:val="single"/>
    </w:rPr>
  </w:style>
  <w:style w:type="paragraph" w:styleId="33">
    <w:name w:val="Body Text Indent 3"/>
    <w:basedOn w:val="a"/>
    <w:link w:val="34"/>
    <w:semiHidden/>
    <w:rsid w:val="00767F69"/>
    <w:pPr>
      <w:tabs>
        <w:tab w:val="left" w:pos="1080"/>
      </w:tabs>
      <w:ind w:left="1080" w:hanging="648"/>
    </w:pPr>
    <w:rPr>
      <w:rFonts w:ascii="Book Antiqua" w:hAnsi="Book Antiqua"/>
      <w:color w:val="FF0000"/>
      <w:sz w:val="20"/>
      <w:u w:val="single"/>
    </w:rPr>
  </w:style>
  <w:style w:type="character" w:customStyle="1" w:styleId="34">
    <w:name w:val="Основной текст с отступом 3 Знак"/>
    <w:basedOn w:val="a1"/>
    <w:link w:val="33"/>
    <w:semiHidden/>
    <w:rsid w:val="00767F69"/>
    <w:rPr>
      <w:rFonts w:ascii="Book Antiqua" w:eastAsia="Times New Roman" w:hAnsi="Book Antiqua" w:cs="Times New Roman"/>
      <w:color w:val="FF0000"/>
      <w:sz w:val="20"/>
      <w:szCs w:val="24"/>
      <w:u w:val="single"/>
    </w:rPr>
  </w:style>
  <w:style w:type="paragraph" w:styleId="ac">
    <w:name w:val="Balloon Text"/>
    <w:basedOn w:val="a"/>
    <w:link w:val="ad"/>
    <w:semiHidden/>
    <w:rsid w:val="00767F69"/>
    <w:rPr>
      <w:rFonts w:ascii="Tahoma" w:hAnsi="Tahoma" w:cs="Tahoma"/>
      <w:sz w:val="16"/>
      <w:szCs w:val="16"/>
    </w:rPr>
  </w:style>
  <w:style w:type="character" w:customStyle="1" w:styleId="ad">
    <w:name w:val="Текст выноски Знак"/>
    <w:basedOn w:val="a1"/>
    <w:link w:val="ac"/>
    <w:semiHidden/>
    <w:rsid w:val="00767F69"/>
    <w:rPr>
      <w:rFonts w:ascii="Tahoma" w:eastAsia="Times New Roman" w:hAnsi="Tahoma" w:cs="Tahoma"/>
      <w:sz w:val="16"/>
      <w:szCs w:val="16"/>
    </w:rPr>
  </w:style>
  <w:style w:type="paragraph" w:customStyle="1" w:styleId="xl24">
    <w:name w:val="xl24"/>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rPr>
  </w:style>
  <w:style w:type="paragraph" w:customStyle="1" w:styleId="xl25">
    <w:name w:val="xl25"/>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customStyle="1" w:styleId="xl27">
    <w:name w:val="xl27"/>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1">
    <w:name w:val="xl31"/>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color w:val="000000"/>
    </w:rPr>
  </w:style>
  <w:style w:type="paragraph" w:customStyle="1" w:styleId="xl32">
    <w:name w:val="xl32"/>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33">
    <w:name w:val="xl33"/>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4">
    <w:name w:val="xl34"/>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5">
    <w:name w:val="xl35"/>
    <w:basedOn w:val="a"/>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styleId="ae">
    <w:name w:val="List Paragraph"/>
    <w:basedOn w:val="a"/>
    <w:uiPriority w:val="34"/>
    <w:qFormat/>
    <w:rsid w:val="008D6AE7"/>
    <w:pPr>
      <w:ind w:left="720"/>
      <w:contextualSpacing/>
    </w:pPr>
  </w:style>
  <w:style w:type="table" w:styleId="af">
    <w:name w:val="Table Grid"/>
    <w:basedOn w:val="a2"/>
    <w:uiPriority w:val="59"/>
    <w:rsid w:val="009C5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4890">
      <w:bodyDiv w:val="1"/>
      <w:marLeft w:val="0"/>
      <w:marRight w:val="0"/>
      <w:marTop w:val="0"/>
      <w:marBottom w:val="0"/>
      <w:divBdr>
        <w:top w:val="none" w:sz="0" w:space="0" w:color="auto"/>
        <w:left w:val="none" w:sz="0" w:space="0" w:color="auto"/>
        <w:bottom w:val="none" w:sz="0" w:space="0" w:color="auto"/>
        <w:right w:val="none" w:sz="0" w:space="0" w:color="auto"/>
      </w:divBdr>
    </w:div>
    <w:div w:id="294876824">
      <w:bodyDiv w:val="1"/>
      <w:marLeft w:val="0"/>
      <w:marRight w:val="0"/>
      <w:marTop w:val="0"/>
      <w:marBottom w:val="0"/>
      <w:divBdr>
        <w:top w:val="none" w:sz="0" w:space="0" w:color="auto"/>
        <w:left w:val="none" w:sz="0" w:space="0" w:color="auto"/>
        <w:bottom w:val="none" w:sz="0" w:space="0" w:color="auto"/>
        <w:right w:val="none" w:sz="0" w:space="0" w:color="auto"/>
      </w:divBdr>
    </w:div>
    <w:div w:id="551382160">
      <w:bodyDiv w:val="1"/>
      <w:marLeft w:val="0"/>
      <w:marRight w:val="0"/>
      <w:marTop w:val="0"/>
      <w:marBottom w:val="0"/>
      <w:divBdr>
        <w:top w:val="none" w:sz="0" w:space="0" w:color="auto"/>
        <w:left w:val="none" w:sz="0" w:space="0" w:color="auto"/>
        <w:bottom w:val="none" w:sz="0" w:space="0" w:color="auto"/>
        <w:right w:val="none" w:sz="0" w:space="0" w:color="auto"/>
      </w:divBdr>
    </w:div>
    <w:div w:id="741223390">
      <w:bodyDiv w:val="1"/>
      <w:marLeft w:val="0"/>
      <w:marRight w:val="0"/>
      <w:marTop w:val="0"/>
      <w:marBottom w:val="0"/>
      <w:divBdr>
        <w:top w:val="none" w:sz="0" w:space="0" w:color="auto"/>
        <w:left w:val="none" w:sz="0" w:space="0" w:color="auto"/>
        <w:bottom w:val="none" w:sz="0" w:space="0" w:color="auto"/>
        <w:right w:val="none" w:sz="0" w:space="0" w:color="auto"/>
      </w:divBdr>
    </w:div>
    <w:div w:id="1011104796">
      <w:bodyDiv w:val="1"/>
      <w:marLeft w:val="0"/>
      <w:marRight w:val="0"/>
      <w:marTop w:val="0"/>
      <w:marBottom w:val="0"/>
      <w:divBdr>
        <w:top w:val="none" w:sz="0" w:space="0" w:color="auto"/>
        <w:left w:val="none" w:sz="0" w:space="0" w:color="auto"/>
        <w:bottom w:val="none" w:sz="0" w:space="0" w:color="auto"/>
        <w:right w:val="none" w:sz="0" w:space="0" w:color="auto"/>
      </w:divBdr>
    </w:div>
    <w:div w:id="1048456105">
      <w:bodyDiv w:val="1"/>
      <w:marLeft w:val="0"/>
      <w:marRight w:val="0"/>
      <w:marTop w:val="0"/>
      <w:marBottom w:val="0"/>
      <w:divBdr>
        <w:top w:val="none" w:sz="0" w:space="0" w:color="auto"/>
        <w:left w:val="none" w:sz="0" w:space="0" w:color="auto"/>
        <w:bottom w:val="none" w:sz="0" w:space="0" w:color="auto"/>
        <w:right w:val="none" w:sz="0" w:space="0" w:color="auto"/>
      </w:divBdr>
    </w:div>
    <w:div w:id="1696421872">
      <w:bodyDiv w:val="1"/>
      <w:marLeft w:val="0"/>
      <w:marRight w:val="0"/>
      <w:marTop w:val="0"/>
      <w:marBottom w:val="0"/>
      <w:divBdr>
        <w:top w:val="none" w:sz="0" w:space="0" w:color="auto"/>
        <w:left w:val="none" w:sz="0" w:space="0" w:color="auto"/>
        <w:bottom w:val="none" w:sz="0" w:space="0" w:color="auto"/>
        <w:right w:val="none" w:sz="0" w:space="0" w:color="auto"/>
      </w:divBdr>
    </w:div>
    <w:div w:id="18398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10084</Words>
  <Characters>57485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International Transport Workers Federation</Company>
  <LinksUpToDate>false</LinksUpToDate>
  <CharactersWithSpaces>67435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Craciun</dc:creator>
  <cp:lastModifiedBy>kunakov</cp:lastModifiedBy>
  <cp:revision>2</cp:revision>
  <dcterms:created xsi:type="dcterms:W3CDTF">2013-11-13T06:44:00Z</dcterms:created>
  <dcterms:modified xsi:type="dcterms:W3CDTF">2013-11-13T06:44:00Z</dcterms:modified>
</cp:coreProperties>
</file>